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center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-812800</wp:posOffset>
            </wp:positionH>
            <wp:positionV relativeFrom="paragraph">
              <wp:posOffset>-1137285</wp:posOffset>
            </wp:positionV>
            <wp:extent cx="7197725" cy="1818640"/>
            <wp:effectExtent l="0" t="0" r="3175" b="10160"/>
            <wp:wrapNone/>
            <wp:docPr id="1" name="图片 1" descr="联合红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联合红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97725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both"/>
        <w:textAlignment w:val="auto"/>
        <w:rPr>
          <w:rFonts w:hint="eastAsia" w:ascii="黑体" w:hAnsi="黑体" w:eastAsia="黑体" w:cs="黑体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center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关于</w:t>
      </w:r>
      <w:r>
        <w:rPr>
          <w:rFonts w:hint="eastAsia" w:ascii="黑体" w:hAnsi="黑体" w:eastAsia="黑体" w:cs="黑体"/>
          <w:lang w:val="en-US" w:eastAsia="zh-CN"/>
        </w:rPr>
        <w:t>开展</w:t>
      </w:r>
      <w:r>
        <w:rPr>
          <w:rFonts w:hint="eastAsia" w:ascii="黑体" w:hAnsi="黑体" w:eastAsia="黑体" w:cs="黑体"/>
        </w:rPr>
        <w:t>20</w:t>
      </w:r>
      <w:r>
        <w:rPr>
          <w:rFonts w:ascii="黑体" w:hAnsi="黑体" w:eastAsia="黑体" w:cs="黑体"/>
        </w:rPr>
        <w:t>20</w:t>
      </w:r>
      <w:r>
        <w:rPr>
          <w:rFonts w:hint="eastAsia" w:ascii="黑体" w:hAnsi="黑体" w:eastAsia="黑体" w:cs="黑体"/>
        </w:rPr>
        <w:t>年度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13" w:afterLines="100"/>
        <w:jc w:val="center"/>
        <w:textAlignment w:val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武汉优秀知识产权服务案例</w:t>
      </w:r>
      <w:r>
        <w:rPr>
          <w:rFonts w:hint="eastAsia" w:ascii="黑体" w:hAnsi="黑体" w:eastAsia="黑体" w:cs="黑体"/>
          <w:lang w:val="en-US" w:eastAsia="zh-CN"/>
        </w:rPr>
        <w:t>评选活动</w:t>
      </w:r>
      <w:r>
        <w:rPr>
          <w:rFonts w:hint="eastAsia" w:ascii="黑体" w:hAnsi="黑体" w:eastAsia="黑体" w:cs="黑体"/>
        </w:rPr>
        <w:t>的通知</w:t>
      </w:r>
    </w:p>
    <w:p>
      <w:pPr>
        <w:pStyle w:val="2"/>
        <w:spacing w:line="600" w:lineRule="exact"/>
        <w:ind w:firstLine="600" w:firstLineChars="200"/>
        <w:rPr>
          <w:rFonts w:eastAsia="仿宋"/>
          <w:color w:val="000000"/>
          <w:kern w:val="0"/>
          <w:sz w:val="30"/>
          <w:szCs w:val="30"/>
        </w:rPr>
      </w:pPr>
      <w:r>
        <w:rPr>
          <w:rFonts w:eastAsia="仿宋"/>
          <w:color w:val="000000"/>
          <w:kern w:val="0"/>
          <w:sz w:val="30"/>
          <w:szCs w:val="30"/>
        </w:rPr>
        <w:t>为</w:t>
      </w:r>
      <w:r>
        <w:rPr>
          <w:rFonts w:hint="eastAsia" w:eastAsia="仿宋"/>
          <w:color w:val="000000"/>
          <w:kern w:val="0"/>
          <w:sz w:val="30"/>
          <w:szCs w:val="30"/>
        </w:rPr>
        <w:t>建立健全知识产权服务机制，积极构建我市知识产权多方服务新格局，集中展示我市知识产权服务工作的成就，深入挖掘知识产权服务案例的意义与价值，充分发挥创新典型案例的示范借鉴作用，武汉市知识产权</w:t>
      </w:r>
      <w:r>
        <w:rPr>
          <w:rFonts w:hint="eastAsia" w:ascii="宋体" w:eastAsia="仿宋"/>
          <w:color w:val="000000"/>
          <w:kern w:val="0"/>
          <w:sz w:val="30"/>
          <w:szCs w:val="30"/>
        </w:rPr>
        <w:t>服务协会、武汉东湖新技术开发区知识产权服务业协会</w:t>
      </w:r>
      <w:r>
        <w:rPr>
          <w:rFonts w:hint="eastAsia" w:ascii="宋体" w:eastAsia="仿宋"/>
          <w:color w:val="000000"/>
          <w:kern w:val="0"/>
          <w:sz w:val="30"/>
          <w:szCs w:val="30"/>
          <w:lang w:eastAsia="zh-CN"/>
        </w:rPr>
        <w:t>（</w:t>
      </w:r>
      <w:r>
        <w:rPr>
          <w:rFonts w:hint="eastAsia" w:ascii="宋体" w:eastAsia="仿宋"/>
          <w:color w:val="000000"/>
          <w:kern w:val="0"/>
          <w:sz w:val="30"/>
          <w:szCs w:val="30"/>
          <w:lang w:val="en-US" w:eastAsia="zh-CN"/>
        </w:rPr>
        <w:t>下称协会</w:t>
      </w:r>
      <w:r>
        <w:rPr>
          <w:rFonts w:hint="eastAsia" w:ascii="宋体" w:eastAsia="仿宋"/>
          <w:color w:val="000000"/>
          <w:kern w:val="0"/>
          <w:sz w:val="30"/>
          <w:szCs w:val="30"/>
          <w:lang w:eastAsia="zh-CN"/>
        </w:rPr>
        <w:t>）</w:t>
      </w:r>
      <w:r>
        <w:rPr>
          <w:rFonts w:hint="eastAsia" w:ascii="宋体" w:eastAsia="仿宋"/>
          <w:color w:val="000000"/>
          <w:kern w:val="0"/>
          <w:sz w:val="30"/>
          <w:szCs w:val="30"/>
        </w:rPr>
        <w:t>将开展第二届“武汉优秀知识产权服务案例”评选活动，拟在全市范围内向知识产权服务机构征集知</w:t>
      </w:r>
      <w:r>
        <w:rPr>
          <w:rFonts w:hint="eastAsia" w:eastAsia="仿宋"/>
          <w:color w:val="000000"/>
          <w:kern w:val="0"/>
          <w:sz w:val="30"/>
          <w:szCs w:val="30"/>
        </w:rPr>
        <w:t>识产权服务案例，从中评选典型案例，现将有关事项通知如下：</w:t>
      </w:r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一、申报条件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（一）申报案例包括知识产权代理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知识产权维权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知识产权运营等服务案例，为201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月1日至20</w:t>
      </w:r>
      <w:r>
        <w:rPr>
          <w:rFonts w:ascii="仿宋" w:hAnsi="仿宋" w:eastAsia="仿宋" w:cs="仿宋"/>
          <w:sz w:val="30"/>
          <w:szCs w:val="30"/>
        </w:rPr>
        <w:t>20</w:t>
      </w:r>
      <w:r>
        <w:rPr>
          <w:rFonts w:hint="eastAsia" w:ascii="仿宋" w:hAnsi="仿宋" w:eastAsia="仿宋" w:cs="仿宋"/>
          <w:sz w:val="30"/>
          <w:szCs w:val="30"/>
        </w:rPr>
        <w:t>年12月31日期间已办理结案的案例（已参与上届案例评选活动的案件今年不得再次参评）；申报材料要求文句通顺、逻辑清晰、内容详实、重点突出、材料完备。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（二）案例具有典型性、新颖性或者具有一定社会影响力，能够起到示范作用，对同类案件或同类业务具有借鉴和指导意义。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（三）申报人必须是办理该案件的主办人（服务机构亦可与客户联合申报），且申报人所在单位的注册地应为武汉市。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（四）主办人办理案件过程中思路清晰，主动收集及有效运用材料，主办人发挥了较好的专业水平，并在服务案例处理结果上有所体现。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（五）若申报案例最终入选20</w:t>
      </w:r>
      <w:r>
        <w:rPr>
          <w:rFonts w:ascii="仿宋" w:hAnsi="仿宋" w:eastAsia="仿宋" w:cs="仿宋"/>
          <w:sz w:val="30"/>
          <w:szCs w:val="30"/>
        </w:rPr>
        <w:t>20</w:t>
      </w:r>
      <w:r>
        <w:rPr>
          <w:rFonts w:hint="eastAsia" w:ascii="仿宋" w:hAnsi="仿宋" w:eastAsia="仿宋" w:cs="仿宋"/>
          <w:sz w:val="30"/>
          <w:szCs w:val="30"/>
        </w:rPr>
        <w:t>年度“武汉优秀知识产权服务案例”，则申报人应当积极参加相关宣传推广活动，宣讲相应典型案例。</w:t>
      </w:r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二、申报材料要求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（一）填写20</w:t>
      </w:r>
      <w:r>
        <w:rPr>
          <w:rFonts w:ascii="仿宋" w:hAnsi="仿宋" w:eastAsia="仿宋" w:cs="仿宋"/>
          <w:sz w:val="30"/>
          <w:szCs w:val="30"/>
        </w:rPr>
        <w:t>20</w:t>
      </w:r>
      <w:r>
        <w:rPr>
          <w:rFonts w:hint="eastAsia" w:ascii="仿宋" w:hAnsi="仿宋" w:eastAsia="仿宋" w:cs="仿宋"/>
          <w:sz w:val="30"/>
          <w:szCs w:val="30"/>
        </w:rPr>
        <w:t>年度《武汉优秀知识产权服务案例评选申报表》（见附件），申报人签字并经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单位</w:t>
      </w:r>
      <w:r>
        <w:rPr>
          <w:rFonts w:hint="eastAsia" w:ascii="仿宋" w:hAnsi="仿宋" w:eastAsia="仿宋" w:cs="仿宋"/>
          <w:sz w:val="30"/>
          <w:szCs w:val="30"/>
        </w:rPr>
        <w:t>核实盖章。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编写要求：1.经验和案例名称应简洁明了，体现具体类型、特点；2.报送内容应全面、准确、具有针对性，有翔实的材料做支撑；3.经验和案例应体现先进的知识产权服务理念和工作方法，具有较强的创新性，符合高质量发展的要求，工作水平具有一定的引领示范带动作用；4.经验和案例必须真实有效。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（三）根据附件20</w:t>
      </w:r>
      <w:r>
        <w:rPr>
          <w:rFonts w:ascii="仿宋" w:hAnsi="仿宋" w:eastAsia="仿宋" w:cs="仿宋"/>
          <w:sz w:val="30"/>
          <w:szCs w:val="30"/>
        </w:rPr>
        <w:t>20</w:t>
      </w:r>
      <w:r>
        <w:rPr>
          <w:rFonts w:hint="eastAsia" w:ascii="仿宋" w:hAnsi="仿宋" w:eastAsia="仿宋" w:cs="仿宋"/>
          <w:sz w:val="30"/>
          <w:szCs w:val="30"/>
        </w:rPr>
        <w:t>年度《武汉优秀知识产权服务案例评选申报表》中提供相应申报材料。（注：因申报案例可能公开发表，故对涉及商业秘密和个人隐私的相关内容，请申报人妥善处理并自行承担责任）。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（四）申报人请于202</w:t>
      </w:r>
      <w:r>
        <w:rPr>
          <w:rFonts w:ascii="仿宋" w:hAnsi="仿宋" w:eastAsia="仿宋" w:cs="仿宋"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 w:cs="仿宋"/>
          <w:sz w:val="30"/>
          <w:szCs w:val="30"/>
        </w:rPr>
        <w:t>日17：00前将相关申报材料电子版（系无需盖章的word版和签名盖章后的扫描件压缩文件；文件名称统一为：申报人姓名+所在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单位</w:t>
      </w:r>
      <w:r>
        <w:rPr>
          <w:rFonts w:hint="eastAsia" w:ascii="仿宋" w:hAnsi="仿宋" w:eastAsia="仿宋" w:cs="仿宋"/>
          <w:sz w:val="30"/>
          <w:szCs w:val="30"/>
        </w:rPr>
        <w:t>名称+申报材料）发送至邮箱</w:t>
      </w:r>
      <w:r>
        <w:rPr>
          <w:rFonts w:ascii="仿宋" w:hAnsi="仿宋" w:eastAsia="仿宋" w:cs="仿宋"/>
          <w:sz w:val="30"/>
          <w:szCs w:val="30"/>
        </w:rPr>
        <w:t>wips011@163.com</w:t>
      </w:r>
      <w:r>
        <w:rPr>
          <w:rFonts w:hint="eastAsia" w:ascii="仿宋" w:hAnsi="仿宋" w:eastAsia="仿宋" w:cs="仿宋"/>
          <w:sz w:val="30"/>
          <w:szCs w:val="30"/>
        </w:rPr>
        <w:t>；联系电话：</w:t>
      </w:r>
      <w:r>
        <w:rPr>
          <w:rFonts w:hint="eastAsia" w:ascii="仿宋" w:hAnsi="仿宋" w:eastAsia="仿宋" w:cs="仿宋"/>
          <w:color w:val="252424"/>
          <w:sz w:val="28"/>
          <w:szCs w:val="28"/>
          <w:shd w:val="clear" w:color="auto" w:fill="FFFFFF"/>
        </w:rPr>
        <w:t>027-87865011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如评审小组需核实申报材料复印件与原件是否一致，申报人需按要求提供。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（五）未按本通知要求的格式和条件提交申报表和相应材料的，不纳入评审。</w:t>
      </w:r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三、评选程序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（一）典型案例的征集评选工作由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协会</w:t>
      </w:r>
      <w:r>
        <w:rPr>
          <w:rFonts w:hint="eastAsia" w:ascii="仿宋" w:hAnsi="仿宋" w:eastAsia="仿宋" w:cs="仿宋"/>
          <w:sz w:val="30"/>
          <w:szCs w:val="30"/>
        </w:rPr>
        <w:t>秘书处具体执行。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（二）评审小组由知识产权资深专家组成（参与案例申报的机构及当事人应当回避）。评审小组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根据评分标准对申报材料打分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600" w:lineRule="exact"/>
        <w:ind w:firstLine="600" w:firstLineChars="200"/>
        <w:rPr>
          <w:rFonts w:eastAsia="仿宋"/>
        </w:rPr>
      </w:pPr>
      <w:r>
        <w:rPr>
          <w:rFonts w:hint="eastAsia" w:ascii="仿宋" w:hAnsi="仿宋" w:eastAsia="仿宋" w:cs="仿宋"/>
          <w:sz w:val="30"/>
          <w:szCs w:val="30"/>
        </w:rPr>
        <w:t>（三）通过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协会</w:t>
      </w:r>
      <w:r>
        <w:rPr>
          <w:rFonts w:hint="eastAsia" w:ascii="仿宋" w:hAnsi="仿宋" w:eastAsia="仿宋" w:cs="仿宋"/>
          <w:sz w:val="30"/>
          <w:szCs w:val="30"/>
        </w:rPr>
        <w:t>官方微信公众号对入选的服务案例进行网络公示与投票，通过综合评定，经积分加权后确定最终排名。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（四）评审结果应予以7天公示并接受公共监督或建议意见，公示无异议或异议处理完毕后，由武汉市知识产权服务协会、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武汉东湖新技术开发区知识产权服务业协会</w:t>
      </w:r>
      <w:r>
        <w:rPr>
          <w:rFonts w:hint="eastAsia" w:ascii="仿宋" w:hAnsi="仿宋" w:eastAsia="仿宋" w:cs="仿宋"/>
          <w:sz w:val="30"/>
          <w:szCs w:val="30"/>
        </w:rPr>
        <w:t>联合印发通知，确定典型案例评选结果并制作证书。</w:t>
      </w:r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四、宣传工作</w:t>
      </w:r>
    </w:p>
    <w:p>
      <w:pPr>
        <w:spacing w:line="276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本次活动与“2019-2020年度武汉优秀知识产权服务团队评选活动”同步开展，优秀知识产权服务案例评选结果亦将同步公布，并向社会公众进行宣传，入选案例的申报人作经验分享，入选案例亦将结集印刷。</w:t>
      </w:r>
    </w:p>
    <w:p>
      <w:pPr>
        <w:spacing w:line="276" w:lineRule="auto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五、联系方式</w:t>
      </w:r>
    </w:p>
    <w:p>
      <w:pPr>
        <w:spacing w:line="276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  址：湖北省武汉市东湖新技术开发区光谷资本大厦2003室</w:t>
      </w:r>
    </w:p>
    <w:p>
      <w:pPr>
        <w:spacing w:line="276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联系人：林周 周佳</w:t>
      </w:r>
    </w:p>
    <w:p>
      <w:pPr>
        <w:spacing w:line="276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电  话：027-87865011</w:t>
      </w:r>
    </w:p>
    <w:p>
      <w:pPr>
        <w:spacing w:line="276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邮  箱：wips011@163.com</w:t>
      </w:r>
    </w:p>
    <w:p>
      <w:pPr>
        <w:spacing w:line="276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spacing w:line="276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2151380</wp:posOffset>
            </wp:positionH>
            <wp:positionV relativeFrom="paragraph">
              <wp:posOffset>389255</wp:posOffset>
            </wp:positionV>
            <wp:extent cx="1613535" cy="2000250"/>
            <wp:effectExtent l="0" t="0" r="0" b="0"/>
            <wp:wrapNone/>
            <wp:docPr id="2" name="图片 2" descr="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公章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0"/>
          <w:szCs w:val="30"/>
        </w:rPr>
        <w:t>附件：20</w:t>
      </w:r>
      <w:r>
        <w:rPr>
          <w:rFonts w:ascii="仿宋" w:hAnsi="仿宋" w:eastAsia="仿宋" w:cs="仿宋"/>
          <w:sz w:val="30"/>
          <w:szCs w:val="30"/>
        </w:rPr>
        <w:t>20</w:t>
      </w:r>
      <w:r>
        <w:rPr>
          <w:rFonts w:hint="eastAsia" w:ascii="仿宋" w:hAnsi="仿宋" w:eastAsia="仿宋" w:cs="仿宋"/>
          <w:sz w:val="30"/>
          <w:szCs w:val="30"/>
        </w:rPr>
        <w:t>年度“武汉优秀知识产权服务案例”评选申报表</w:t>
      </w:r>
    </w:p>
    <w:p>
      <w:pPr>
        <w:spacing w:line="276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167640</wp:posOffset>
            </wp:positionV>
            <wp:extent cx="1783715" cy="1744345"/>
            <wp:effectExtent l="0" t="0" r="0" b="0"/>
            <wp:wrapNone/>
            <wp:docPr id="3" name="图片 3" descr="东湖协会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东湖协会公章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</w:pPr>
    </w:p>
    <w:p>
      <w:pPr>
        <w:wordWrap w:val="0"/>
        <w:spacing w:line="276" w:lineRule="auto"/>
        <w:ind w:firstLine="600" w:firstLineChars="200"/>
        <w:jc w:val="righ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武汉市知识产权服务协会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</w:t>
      </w:r>
    </w:p>
    <w:p>
      <w:pPr>
        <w:spacing w:line="276" w:lineRule="auto"/>
        <w:ind w:firstLine="600" w:firstLineChars="200"/>
        <w:jc w:val="right"/>
        <w:rPr>
          <w:rFonts w:hint="eastAsia" w:ascii="仿宋" w:hAnsi="仿宋" w:eastAsia="仿宋" w:cs="仿宋"/>
          <w:sz w:val="30"/>
          <w:szCs w:val="30"/>
        </w:rPr>
      </w:pPr>
      <w:r>
        <w:rPr>
          <w:rFonts w:hint="default" w:ascii="仿宋" w:hAnsi="仿宋" w:eastAsia="仿宋" w:cs="仿宋"/>
          <w:sz w:val="30"/>
          <w:szCs w:val="30"/>
          <w:lang w:eastAsia="zh-CN"/>
        </w:rPr>
        <w:t>武汉东湖新技术开发区知识产权服务业协会</w:t>
      </w:r>
    </w:p>
    <w:p>
      <w:pPr>
        <w:wordWrap w:val="0"/>
        <w:spacing w:line="276" w:lineRule="auto"/>
        <w:ind w:firstLine="600" w:firstLineChars="200"/>
        <w:jc w:val="righ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二〇二〇年十二月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三十</w:t>
      </w:r>
      <w:r>
        <w:rPr>
          <w:rFonts w:hint="eastAsia" w:ascii="仿宋" w:hAnsi="仿宋" w:eastAsia="仿宋" w:cs="仿宋"/>
          <w:sz w:val="30"/>
          <w:szCs w:val="30"/>
        </w:rPr>
        <w:t>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</w:t>
      </w:r>
    </w:p>
    <w:p>
      <w:pPr>
        <w:spacing w:line="276" w:lineRule="auto"/>
        <w:ind w:firstLine="600" w:firstLineChars="200"/>
        <w:jc w:val="right"/>
        <w:rPr>
          <w:rFonts w:ascii="仿宋" w:hAnsi="仿宋" w:eastAsia="仿宋" w:cs="仿宋"/>
          <w:sz w:val="30"/>
          <w:szCs w:val="30"/>
        </w:rPr>
      </w:pPr>
    </w:p>
    <w:p>
      <w:pPr>
        <w:spacing w:line="276" w:lineRule="auto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</w:p>
    <w:p>
      <w:pPr>
        <w:widowControl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br w:type="page"/>
      </w:r>
      <w:bookmarkStart w:id="0" w:name="_GoBack"/>
      <w:bookmarkEnd w:id="0"/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spacing w:line="520" w:lineRule="exact"/>
        <w:rPr>
          <w:rFonts w:ascii="宋体" w:hAnsi="宋体"/>
          <w:sz w:val="32"/>
          <w:szCs w:val="32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宋体" w:hAnsi="宋体"/>
          <w:b/>
          <w:sz w:val="44"/>
          <w:szCs w:val="44"/>
        </w:rPr>
        <w:t xml:space="preserve">          </w:t>
      </w:r>
      <w:r>
        <w:rPr>
          <w:rFonts w:hint="eastAsia" w:ascii="宋体" w:hAnsi="宋体"/>
          <w:sz w:val="32"/>
          <w:szCs w:val="32"/>
        </w:rPr>
        <w:t xml:space="preserve">                </w:t>
      </w:r>
    </w:p>
    <w:p>
      <w:pPr>
        <w:spacing w:line="520" w:lineRule="exact"/>
        <w:jc w:val="center"/>
        <w:rPr>
          <w:rFonts w:ascii="黑体" w:eastAsia="黑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黑体" w:eastAsia="黑体"/>
          <w:b/>
          <w:sz w:val="44"/>
          <w:szCs w:val="44"/>
        </w:rPr>
      </w:pPr>
    </w:p>
    <w:p>
      <w:pPr>
        <w:spacing w:line="800" w:lineRule="exact"/>
        <w:jc w:val="center"/>
        <w:rPr>
          <w:rFonts w:ascii="华文中宋" w:hAnsi="华文中宋" w:eastAsia="华文中宋"/>
          <w:b/>
          <w:sz w:val="40"/>
          <w:szCs w:val="40"/>
        </w:rPr>
      </w:pPr>
      <w:r>
        <w:rPr>
          <w:rFonts w:hint="eastAsia" w:ascii="华文中宋" w:hAnsi="华文中宋" w:eastAsia="华文中宋"/>
          <w:b/>
          <w:sz w:val="40"/>
          <w:szCs w:val="40"/>
        </w:rPr>
        <w:t>20</w:t>
      </w:r>
      <w:r>
        <w:rPr>
          <w:rFonts w:ascii="华文中宋" w:hAnsi="华文中宋" w:eastAsia="华文中宋"/>
          <w:b/>
          <w:sz w:val="40"/>
          <w:szCs w:val="40"/>
        </w:rPr>
        <w:t>20</w:t>
      </w:r>
      <w:r>
        <w:rPr>
          <w:rFonts w:hint="eastAsia" w:ascii="华文中宋" w:hAnsi="华文中宋" w:eastAsia="华文中宋"/>
          <w:b/>
          <w:sz w:val="40"/>
          <w:szCs w:val="40"/>
        </w:rPr>
        <w:t>年度“武汉优秀知识产权服务案例”</w:t>
      </w:r>
    </w:p>
    <w:p>
      <w:pPr>
        <w:spacing w:line="80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评选申报表</w:t>
      </w:r>
    </w:p>
    <w:p>
      <w:pPr>
        <w:spacing w:line="520" w:lineRule="exact"/>
        <w:rPr>
          <w:sz w:val="28"/>
          <w:szCs w:val="28"/>
        </w:rPr>
      </w:pPr>
    </w:p>
    <w:p>
      <w:pPr>
        <w:spacing w:line="520" w:lineRule="exact"/>
        <w:rPr>
          <w:sz w:val="28"/>
          <w:szCs w:val="28"/>
        </w:rPr>
      </w:pPr>
    </w:p>
    <w:p>
      <w:pPr>
        <w:spacing w:line="520" w:lineRule="exact"/>
        <w:rPr>
          <w:sz w:val="28"/>
          <w:szCs w:val="28"/>
        </w:rPr>
      </w:pPr>
    </w:p>
    <w:p>
      <w:pPr>
        <w:spacing w:line="520" w:lineRule="exact"/>
        <w:rPr>
          <w:sz w:val="28"/>
          <w:szCs w:val="28"/>
        </w:rPr>
      </w:pPr>
    </w:p>
    <w:p>
      <w:pPr>
        <w:spacing w:line="520" w:lineRule="exact"/>
        <w:rPr>
          <w:sz w:val="28"/>
          <w:szCs w:val="28"/>
        </w:rPr>
      </w:pPr>
    </w:p>
    <w:p>
      <w:pPr>
        <w:spacing w:line="520" w:lineRule="exact"/>
        <w:rPr>
          <w:sz w:val="28"/>
          <w:szCs w:val="28"/>
        </w:rPr>
      </w:pPr>
    </w:p>
    <w:p>
      <w:pPr>
        <w:spacing w:line="520" w:lineRule="exact"/>
        <w:rPr>
          <w:sz w:val="28"/>
          <w:szCs w:val="28"/>
        </w:rPr>
      </w:pPr>
    </w:p>
    <w:p>
      <w:pPr>
        <w:spacing w:line="520" w:lineRule="exact"/>
        <w:rPr>
          <w:sz w:val="28"/>
          <w:szCs w:val="28"/>
        </w:rPr>
      </w:pPr>
    </w:p>
    <w:p>
      <w:pPr>
        <w:spacing w:line="520" w:lineRule="exact"/>
        <w:ind w:firstLine="2240" w:firstLineChars="700"/>
        <w:rPr>
          <w:sz w:val="32"/>
          <w:szCs w:val="32"/>
        </w:rPr>
      </w:pPr>
    </w:p>
    <w:p>
      <w:pPr>
        <w:spacing w:line="520" w:lineRule="exact"/>
        <w:rPr>
          <w:sz w:val="32"/>
          <w:szCs w:val="32"/>
        </w:rPr>
      </w:pPr>
    </w:p>
    <w:p>
      <w:pPr>
        <w:spacing w:line="520" w:lineRule="exact"/>
        <w:ind w:firstLine="1606" w:firstLineChars="50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申报单位：</w:t>
      </w:r>
      <w:r>
        <w:rPr>
          <w:rFonts w:hint="eastAsia" w:ascii="华文仿宋" w:hAnsi="华文仿宋" w:eastAsia="华文仿宋"/>
          <w:b/>
          <w:sz w:val="32"/>
          <w:szCs w:val="32"/>
          <w:u w:val="single"/>
        </w:rPr>
        <w:t xml:space="preserve"> </w:t>
      </w:r>
      <w:r>
        <w:rPr>
          <w:rFonts w:ascii="华文仿宋" w:hAnsi="华文仿宋" w:eastAsia="华文仿宋"/>
          <w:b/>
          <w:sz w:val="32"/>
          <w:szCs w:val="32"/>
          <w:u w:val="single"/>
        </w:rPr>
        <w:t xml:space="preserve">               </w:t>
      </w:r>
    </w:p>
    <w:p>
      <w:pPr>
        <w:spacing w:line="520" w:lineRule="exact"/>
        <w:rPr>
          <w:rFonts w:ascii="华文仿宋" w:hAnsi="华文仿宋" w:eastAsia="华文仿宋"/>
          <w:b/>
          <w:sz w:val="32"/>
          <w:szCs w:val="32"/>
        </w:rPr>
      </w:pPr>
    </w:p>
    <w:p>
      <w:pPr>
        <w:spacing w:line="520" w:lineRule="exact"/>
        <w:rPr>
          <w:rFonts w:ascii="华文仿宋" w:hAnsi="华文仿宋" w:eastAsia="华文仿宋"/>
          <w:b/>
          <w:sz w:val="32"/>
          <w:szCs w:val="32"/>
          <w:u w:val="single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 xml:space="preserve">          填 表 人：</w:t>
      </w:r>
      <w:r>
        <w:rPr>
          <w:rFonts w:hint="eastAsia" w:ascii="华文仿宋" w:hAnsi="华文仿宋" w:eastAsia="华文仿宋"/>
          <w:b/>
          <w:sz w:val="32"/>
          <w:szCs w:val="32"/>
          <w:u w:val="single"/>
        </w:rPr>
        <w:t xml:space="preserve">    </w:t>
      </w:r>
      <w:r>
        <w:rPr>
          <w:rFonts w:ascii="华文仿宋" w:hAnsi="华文仿宋" w:eastAsia="华文仿宋"/>
          <w:b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/>
          <w:b/>
          <w:sz w:val="32"/>
          <w:szCs w:val="32"/>
          <w:u w:val="single"/>
        </w:rPr>
        <w:t xml:space="preserve">      </w:t>
      </w:r>
    </w:p>
    <w:p>
      <w:pPr>
        <w:spacing w:line="520" w:lineRule="exact"/>
        <w:ind w:firstLine="1606" w:firstLineChars="500"/>
        <w:rPr>
          <w:rFonts w:ascii="华文仿宋" w:hAnsi="华文仿宋" w:eastAsia="华文仿宋"/>
          <w:b/>
          <w:sz w:val="32"/>
          <w:szCs w:val="32"/>
        </w:rPr>
      </w:pPr>
    </w:p>
    <w:p>
      <w:pPr>
        <w:spacing w:line="520" w:lineRule="exact"/>
        <w:ind w:firstLine="1606" w:firstLineChars="500"/>
        <w:rPr>
          <w:rFonts w:ascii="华文仿宋" w:hAnsi="华文仿宋" w:eastAsia="华文仿宋"/>
          <w:b/>
          <w:sz w:val="32"/>
          <w:szCs w:val="32"/>
          <w:u w:val="single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联系电话：</w:t>
      </w:r>
      <w:r>
        <w:rPr>
          <w:rFonts w:ascii="华文仿宋" w:hAnsi="华文仿宋" w:eastAsia="华文仿宋"/>
          <w:b/>
          <w:sz w:val="32"/>
          <w:szCs w:val="32"/>
          <w:u w:val="single"/>
        </w:rPr>
        <w:t xml:space="preserve">                </w:t>
      </w:r>
    </w:p>
    <w:p>
      <w:pPr>
        <w:spacing w:line="520" w:lineRule="exact"/>
        <w:ind w:firstLine="1606" w:firstLineChars="500"/>
        <w:rPr>
          <w:rFonts w:ascii="华文仿宋" w:hAnsi="华文仿宋" w:eastAsia="华文仿宋"/>
          <w:b/>
          <w:sz w:val="32"/>
          <w:szCs w:val="32"/>
        </w:rPr>
      </w:pPr>
    </w:p>
    <w:p>
      <w:pPr>
        <w:spacing w:line="520" w:lineRule="exact"/>
        <w:ind w:firstLine="1606" w:firstLineChars="50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填表日期：</w:t>
      </w:r>
      <w:r>
        <w:rPr>
          <w:rFonts w:ascii="华文仿宋" w:hAnsi="华文仿宋" w:eastAsia="华文仿宋"/>
          <w:b/>
          <w:sz w:val="32"/>
          <w:szCs w:val="32"/>
          <w:u w:val="single"/>
        </w:rPr>
        <w:t xml:space="preserve">                </w:t>
      </w:r>
    </w:p>
    <w:p>
      <w:pPr>
        <w:ind w:right="-512" w:rightChars="-244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ascii="仿宋_GB2312" w:eastAsia="仿宋_GB2312"/>
          <w:b/>
          <w:sz w:val="24"/>
        </w:rPr>
        <w:br w:type="page"/>
      </w:r>
    </w:p>
    <w:tbl>
      <w:tblPr>
        <w:tblStyle w:val="7"/>
        <w:tblW w:w="8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1"/>
        <w:gridCol w:w="1515"/>
        <w:gridCol w:w="2197"/>
        <w:gridCol w:w="1184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  <w:jc w:val="center"/>
        </w:trPr>
        <w:tc>
          <w:tcPr>
            <w:tcW w:w="8560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32"/>
                <w:szCs w:val="32"/>
              </w:rPr>
              <w:t>20</w:t>
            </w:r>
            <w:r>
              <w:rPr>
                <w:rFonts w:ascii="楷体" w:hAnsi="楷体" w:eastAsia="楷体"/>
                <w:b/>
                <w:color w:val="000000"/>
                <w:sz w:val="32"/>
                <w:szCs w:val="32"/>
              </w:rPr>
              <w:t>20</w:t>
            </w:r>
            <w:r>
              <w:rPr>
                <w:rFonts w:hint="eastAsia" w:ascii="楷体" w:hAnsi="楷体" w:eastAsia="楷体"/>
                <w:b/>
                <w:color w:val="000000"/>
                <w:sz w:val="32"/>
                <w:szCs w:val="32"/>
              </w:rPr>
              <w:t>年度“武汉优秀知识产权服务案例”评选申报表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391" w:type="dxa"/>
            <w:vMerge w:val="restart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楷体" w:hAnsi="楷体" w:eastAsia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bidi="ar"/>
              </w:rPr>
              <w:t>申报人</w:t>
            </w:r>
          </w:p>
          <w:p>
            <w:pPr>
              <w:widowControl/>
              <w:jc w:val="center"/>
              <w:textAlignment w:val="top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bidi="ar"/>
              </w:rPr>
              <w:t>信息</w:t>
            </w:r>
          </w:p>
        </w:tc>
        <w:tc>
          <w:tcPr>
            <w:tcW w:w="15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197" w:type="dxa"/>
            <w:shd w:val="clear" w:color="auto" w:fill="auto"/>
          </w:tcPr>
          <w:p>
            <w:pPr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273" w:type="dxa"/>
            <w:shd w:val="clear" w:color="auto" w:fill="auto"/>
          </w:tcPr>
          <w:p>
            <w:pPr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  <w:jc w:val="center"/>
        </w:trPr>
        <w:tc>
          <w:tcPr>
            <w:tcW w:w="1391" w:type="dxa"/>
            <w:vMerge w:val="continue"/>
            <w:shd w:val="clear" w:color="auto" w:fill="auto"/>
          </w:tcPr>
          <w:p>
            <w:pPr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bidi="ar"/>
              </w:rPr>
              <w:t>所在事务所/代理所</w:t>
            </w:r>
          </w:p>
        </w:tc>
        <w:tc>
          <w:tcPr>
            <w:tcW w:w="2197" w:type="dxa"/>
            <w:shd w:val="clear" w:color="auto" w:fill="auto"/>
          </w:tcPr>
          <w:p>
            <w:pPr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bidi="ar"/>
              </w:rPr>
              <w:t>电子邮件</w:t>
            </w:r>
          </w:p>
        </w:tc>
        <w:tc>
          <w:tcPr>
            <w:tcW w:w="2273" w:type="dxa"/>
            <w:shd w:val="clear" w:color="auto" w:fill="auto"/>
          </w:tcPr>
          <w:p>
            <w:pPr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391" w:type="dxa"/>
            <w:vMerge w:val="continue"/>
            <w:shd w:val="clear" w:color="auto" w:fill="auto"/>
          </w:tcPr>
          <w:p>
            <w:pPr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  <w:tc>
          <w:tcPr>
            <w:tcW w:w="7169" w:type="dxa"/>
            <w:gridSpan w:val="4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bidi="ar"/>
              </w:rPr>
              <w:t>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jc w:val="center"/>
        </w:trPr>
        <w:tc>
          <w:tcPr>
            <w:tcW w:w="1391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楷体" w:hAnsi="楷体" w:eastAsia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bidi="ar"/>
              </w:rPr>
              <w:t>申报类型</w:t>
            </w:r>
          </w:p>
        </w:tc>
        <w:tc>
          <w:tcPr>
            <w:tcW w:w="7169" w:type="dxa"/>
            <w:gridSpan w:val="4"/>
            <w:shd w:val="clear" w:color="auto" w:fill="auto"/>
          </w:tcPr>
          <w:p>
            <w:pPr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 xml:space="preserve">□代理案例 </w:t>
            </w:r>
            <w:r>
              <w:rPr>
                <w:rFonts w:ascii="楷体" w:hAnsi="楷体" w:eastAsia="楷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 xml:space="preserve"> □维权案例 </w:t>
            </w:r>
            <w:r>
              <w:rPr>
                <w:rFonts w:ascii="楷体" w:hAnsi="楷体" w:eastAsia="楷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□运营案例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jc w:val="center"/>
        </w:trPr>
        <w:tc>
          <w:tcPr>
            <w:tcW w:w="1391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bidi="ar"/>
              </w:rPr>
              <w:t>案例名称</w:t>
            </w:r>
          </w:p>
        </w:tc>
        <w:tc>
          <w:tcPr>
            <w:tcW w:w="7169" w:type="dxa"/>
            <w:gridSpan w:val="4"/>
            <w:shd w:val="clear" w:color="auto" w:fill="auto"/>
          </w:tcPr>
          <w:p>
            <w:pPr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0" w:hRule="atLeast"/>
          <w:jc w:val="center"/>
        </w:trPr>
        <w:tc>
          <w:tcPr>
            <w:tcW w:w="1391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bidi="ar"/>
              </w:rPr>
              <w:t>案情描述</w:t>
            </w:r>
          </w:p>
        </w:tc>
        <w:tc>
          <w:tcPr>
            <w:tcW w:w="7169" w:type="dxa"/>
            <w:gridSpan w:val="4"/>
            <w:shd w:val="clear" w:color="auto" w:fill="auto"/>
          </w:tcPr>
          <w:p>
            <w:pPr>
              <w:pStyle w:val="5"/>
              <w:spacing w:line="360" w:lineRule="auto"/>
              <w:ind w:firstLine="480" w:firstLineChars="200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（不超过8</w:t>
            </w:r>
            <w:r>
              <w:rPr>
                <w:sz w:val="24"/>
                <w:lang w:val="en-US"/>
              </w:rPr>
              <w:t>00</w:t>
            </w:r>
            <w:r>
              <w:rPr>
                <w:rFonts w:hint="eastAsia"/>
                <w:sz w:val="24"/>
                <w:lang w:val="en-US"/>
              </w:rPr>
              <w:t>字，具体详情可另附材料）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jc w:val="center"/>
        </w:trPr>
        <w:tc>
          <w:tcPr>
            <w:tcW w:w="1391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bidi="ar"/>
              </w:rPr>
              <w:t>代理方</w:t>
            </w:r>
          </w:p>
        </w:tc>
        <w:tc>
          <w:tcPr>
            <w:tcW w:w="7169" w:type="dxa"/>
            <w:gridSpan w:val="4"/>
            <w:shd w:val="clear" w:color="auto" w:fill="auto"/>
          </w:tcPr>
          <w:p>
            <w:pPr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9" w:hRule="atLeast"/>
          <w:jc w:val="center"/>
        </w:trPr>
        <w:tc>
          <w:tcPr>
            <w:tcW w:w="1391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bidi="ar"/>
              </w:rPr>
              <w:t>典型性简要描述</w:t>
            </w:r>
          </w:p>
        </w:tc>
        <w:tc>
          <w:tcPr>
            <w:tcW w:w="7169" w:type="dxa"/>
            <w:gridSpan w:val="4"/>
            <w:shd w:val="clear" w:color="auto" w:fill="auto"/>
          </w:tcPr>
          <w:p>
            <w:pPr>
              <w:pStyle w:val="5"/>
              <w:spacing w:line="360" w:lineRule="auto"/>
              <w:ind w:firstLine="480" w:firstLineChars="200"/>
              <w:rPr>
                <w:b/>
                <w:bCs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（不超过</w:t>
            </w:r>
            <w:r>
              <w:rPr>
                <w:sz w:val="24"/>
                <w:lang w:val="en-US"/>
              </w:rPr>
              <w:t>50</w:t>
            </w:r>
            <w:r>
              <w:rPr>
                <w:rFonts w:hint="eastAsia"/>
                <w:sz w:val="24"/>
                <w:lang w:val="en-US"/>
              </w:rPr>
              <w:t>字，具体详情可另附材料）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jc w:val="center"/>
        </w:trPr>
        <w:tc>
          <w:tcPr>
            <w:tcW w:w="1391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bidi="ar"/>
              </w:rPr>
              <w:t>其他说明</w:t>
            </w:r>
          </w:p>
        </w:tc>
        <w:tc>
          <w:tcPr>
            <w:tcW w:w="7169" w:type="dxa"/>
            <w:gridSpan w:val="4"/>
            <w:shd w:val="clear" w:color="auto" w:fill="auto"/>
          </w:tcPr>
          <w:p>
            <w:pPr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7" w:hRule="atLeast"/>
          <w:jc w:val="center"/>
        </w:trPr>
        <w:tc>
          <w:tcPr>
            <w:tcW w:w="1391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楷体" w:hAnsi="楷体" w:eastAsia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bidi="ar"/>
              </w:rPr>
              <w:t>申报人</w:t>
            </w:r>
          </w:p>
          <w:p>
            <w:pPr>
              <w:widowControl/>
              <w:jc w:val="center"/>
              <w:textAlignment w:val="top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bidi="ar"/>
              </w:rPr>
              <w:t>声明</w:t>
            </w:r>
          </w:p>
        </w:tc>
        <w:tc>
          <w:tcPr>
            <w:tcW w:w="7169" w:type="dxa"/>
            <w:gridSpan w:val="4"/>
            <w:shd w:val="clear" w:color="auto" w:fill="auto"/>
          </w:tcPr>
          <w:p>
            <w:pPr>
              <w:widowControl/>
              <w:ind w:firstLine="560" w:firstLineChars="200"/>
              <w:jc w:val="left"/>
              <w:textAlignment w:val="top"/>
              <w:rPr>
                <w:rFonts w:ascii="楷体" w:hAnsi="楷体" w:eastAsia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bidi="ar"/>
              </w:rPr>
              <w:t xml:space="preserve">本人保证申报材料的真实性，同意该案例内容予以公布，并自行承担责任。   </w:t>
            </w:r>
          </w:p>
          <w:p>
            <w:pPr>
              <w:widowControl/>
              <w:jc w:val="center"/>
              <w:textAlignment w:val="top"/>
              <w:rPr>
                <w:rFonts w:ascii="楷体" w:hAnsi="楷体" w:eastAsia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bidi="ar"/>
              </w:rPr>
              <w:t xml:space="preserve">                     申报人签字：</w:t>
            </w: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bidi="ar"/>
              </w:rPr>
              <w:t xml:space="preserve">                 </w:t>
            </w:r>
            <w:r>
              <w:rPr>
                <w:rFonts w:ascii="楷体" w:hAnsi="楷体" w:eastAsia="楷体"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bidi="ar"/>
              </w:rPr>
              <w:t xml:space="preserve">  年   月   日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6" w:hRule="atLeast"/>
          <w:jc w:val="center"/>
        </w:trPr>
        <w:tc>
          <w:tcPr>
            <w:tcW w:w="8560" w:type="dxa"/>
            <w:gridSpan w:val="5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bidi="ar"/>
              </w:rPr>
              <w:t>郑重承诺：本单位所提供的数据等材料真实、准确，若有失实或造假行为，由此造成的一切后果由本单位负责承担。</w:t>
            </w: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单位签章：</w:t>
            </w: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年     月     日</w:t>
            </w:r>
          </w:p>
        </w:tc>
      </w:tr>
    </w:tbl>
    <w:p>
      <w:pPr>
        <w:pStyle w:val="2"/>
      </w:pPr>
      <w:r>
        <w:rPr>
          <w:rFonts w:hint="eastAsia" w:ascii="楷体" w:hAnsi="楷体" w:eastAsia="楷体"/>
          <w:color w:val="000000"/>
          <w:kern w:val="0"/>
          <w:sz w:val="28"/>
          <w:szCs w:val="28"/>
          <w:lang w:bidi="ar"/>
        </w:rPr>
        <w:t>（申请表可另附材料）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F47183"/>
    <w:rsid w:val="0002482F"/>
    <w:rsid w:val="000335A4"/>
    <w:rsid w:val="000766FF"/>
    <w:rsid w:val="000E21F6"/>
    <w:rsid w:val="00114B0E"/>
    <w:rsid w:val="00154AB1"/>
    <w:rsid w:val="001F5AF0"/>
    <w:rsid w:val="00343F1D"/>
    <w:rsid w:val="003706BE"/>
    <w:rsid w:val="003B733B"/>
    <w:rsid w:val="003D3125"/>
    <w:rsid w:val="003E5893"/>
    <w:rsid w:val="004C5D79"/>
    <w:rsid w:val="00570DD4"/>
    <w:rsid w:val="00645450"/>
    <w:rsid w:val="006D12B7"/>
    <w:rsid w:val="007964F6"/>
    <w:rsid w:val="00854C71"/>
    <w:rsid w:val="008B6DAE"/>
    <w:rsid w:val="00982DF4"/>
    <w:rsid w:val="009A1A7C"/>
    <w:rsid w:val="009B5250"/>
    <w:rsid w:val="00A920F4"/>
    <w:rsid w:val="00BF40CB"/>
    <w:rsid w:val="00C16102"/>
    <w:rsid w:val="00C945FB"/>
    <w:rsid w:val="00CE4FBF"/>
    <w:rsid w:val="00D11953"/>
    <w:rsid w:val="00DB543B"/>
    <w:rsid w:val="00DF5D68"/>
    <w:rsid w:val="00E15FFE"/>
    <w:rsid w:val="00E306AA"/>
    <w:rsid w:val="00E65B4B"/>
    <w:rsid w:val="00EB18AF"/>
    <w:rsid w:val="00F2112A"/>
    <w:rsid w:val="00FD4FE1"/>
    <w:rsid w:val="0F635F1A"/>
    <w:rsid w:val="10AA41D7"/>
    <w:rsid w:val="14E51DA0"/>
    <w:rsid w:val="16A70AF2"/>
    <w:rsid w:val="17381DAE"/>
    <w:rsid w:val="241E1C53"/>
    <w:rsid w:val="25FE62D1"/>
    <w:rsid w:val="2EE25235"/>
    <w:rsid w:val="352A223C"/>
    <w:rsid w:val="42242B64"/>
    <w:rsid w:val="4DA01AAC"/>
    <w:rsid w:val="5341794E"/>
    <w:rsid w:val="5DBF6228"/>
    <w:rsid w:val="63E576F8"/>
    <w:rsid w:val="65494A10"/>
    <w:rsid w:val="666469F9"/>
    <w:rsid w:val="67A42AC7"/>
    <w:rsid w:val="6BB320F5"/>
    <w:rsid w:val="710A0D19"/>
    <w:rsid w:val="72A320FE"/>
    <w:rsid w:val="75F47183"/>
    <w:rsid w:val="77715B27"/>
    <w:rsid w:val="77C43FD6"/>
    <w:rsid w:val="7A4352E7"/>
    <w:rsid w:val="7D0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楷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5">
    <w:name w:val="Body Text"/>
    <w:basedOn w:val="1"/>
    <w:link w:val="11"/>
    <w:qFormat/>
    <w:uiPriority w:val="1"/>
    <w:rPr>
      <w:rFonts w:ascii="Calibri" w:hAnsi="宋体" w:cs="宋体"/>
      <w:szCs w:val="24"/>
      <w:lang w:val="zh-CN" w:bidi="zh-CN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正文文本 字符"/>
    <w:basedOn w:val="8"/>
    <w:link w:val="5"/>
    <w:qFormat/>
    <w:uiPriority w:val="1"/>
    <w:rPr>
      <w:rFonts w:ascii="Calibri" w:hAnsi="宋体" w:cs="宋体"/>
      <w:kern w:val="2"/>
      <w:sz w:val="21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1736</Words>
  <Characters>1842</Characters>
  <Lines>16</Lines>
  <Paragraphs>4</Paragraphs>
  <TotalTime>1</TotalTime>
  <ScaleCrop>false</ScaleCrop>
  <LinksUpToDate>false</LinksUpToDate>
  <CharactersWithSpaces>2147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2020-12-21T09:36:00Z</dcterms:created>
  <dc:creator>chocolate</dc:creator>
  <cp:lastModifiedBy>周佳</cp:lastModifiedBy>
  <dcterms:modified xsi:type="dcterms:W3CDTF">2020-12-29T08:47:18Z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