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宋体" w:hAnsi="宋体"/>
          <w:b/>
          <w:sz w:val="44"/>
          <w:szCs w:val="44"/>
        </w:rPr>
        <w:t xml:space="preserve">        </w:t>
      </w: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pacing w:val="-6"/>
          <w:sz w:val="44"/>
          <w:szCs w:val="44"/>
        </w:rPr>
        <w:t>2019-2020年度武汉优秀知识产权服务团队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华文中宋" w:hAnsi="华文中宋" w:eastAsia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评选申报表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代理服务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）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9"/>
        <w:gridCol w:w="1200"/>
        <w:gridCol w:w="382"/>
        <w:gridCol w:w="884"/>
        <w:gridCol w:w="917"/>
        <w:gridCol w:w="800"/>
        <w:gridCol w:w="617"/>
        <w:gridCol w:w="333"/>
        <w:gridCol w:w="983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机构代码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单位地址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办公面积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成立年限时间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设立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分支机构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申请量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PCT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商标</w:t>
            </w:r>
          </w:p>
        </w:tc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标志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版权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发明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实用新型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外观设计</w:t>
            </w: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授权量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/注册量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PCT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商标</w:t>
            </w:r>
          </w:p>
        </w:tc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标志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版权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发明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实用新型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外观设计</w:t>
            </w: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驳回量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撤回量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实审量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授权率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说明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发明专利授权率=发明专利授权量/（发明专利申请量-公开实审量)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人员结构情况</w:t>
            </w:r>
          </w:p>
        </w:tc>
        <w:tc>
          <w:tcPr>
            <w:tcW w:w="772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人，其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：代理师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人（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中华专栏代理师协会数据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博士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，专科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律师资格证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其他有关资格或培训证书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备注证书类型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纳税情况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476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纳税金额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47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纳税金额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合  计</w:t>
            </w:r>
          </w:p>
        </w:tc>
        <w:tc>
          <w:tcPr>
            <w:tcW w:w="547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纳税金额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团队简介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近3年来代理典型和成功案件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2019、2020年举办培训及公益服务活动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（提供报道）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近3年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知识产权荣誉、表彰（国家省市区行业）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（何时，何部门，何荣誉）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材料真实性承诺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郑重承诺：本单位所提供的数据等材料真实、准确，若有失实或造假行</w:t>
            </w:r>
          </w:p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 xml:space="preserve"> 年     月 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说明：服务机构根据本单位实际情况填写表格，评审委员会将视各单位主营业务（专利、商标等）不同，按不同方向给予评分。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pacing w:val="-6"/>
          <w:sz w:val="44"/>
          <w:szCs w:val="44"/>
        </w:rPr>
        <w:t>2019-2020年度武汉优秀知识产权服务团队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华文中宋" w:hAnsi="华文中宋" w:eastAsia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评选申报表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（维权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）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15"/>
        <w:gridCol w:w="1128"/>
        <w:gridCol w:w="1284"/>
        <w:gridCol w:w="1320"/>
        <w:gridCol w:w="5"/>
        <w:gridCol w:w="1160"/>
        <w:gridCol w:w="16"/>
        <w:gridCol w:w="4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机构代码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办公面积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成立年限时间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设立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分支机构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本年度维权项目总数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维权项目区域</w:t>
            </w:r>
          </w:p>
        </w:tc>
        <w:tc>
          <w:tcPr>
            <w:tcW w:w="527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□省内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省外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擅长维权的产业领域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维权服务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特色和亮点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维权案件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著作权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维权案件包括行政机关处理的案件及司法机关处理的案件。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胜诉案件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著作权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调解案件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著作权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获得赔偿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著作权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人员结构情况</w:t>
            </w:r>
          </w:p>
        </w:tc>
        <w:tc>
          <w:tcPr>
            <w:tcW w:w="7622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工作人员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人，其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：律师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人；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研究生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，专科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专利代理人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其他有关资格或培训证书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备注证书类型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团队简介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近3年来代理典型和成功案件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ind w:firstLine="2640" w:firstLineChars="1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2019、2020年举办培训及公益服务活动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（提供报道）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知识产权荣誉、表彰（国家省市区行业）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（何时，何部门，何荣誉）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材料真实性承诺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郑重承诺：本单位所提供的数据等材料真实、准确，若有失实或造假行</w:t>
            </w:r>
          </w:p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 年     月     日</w:t>
            </w:r>
          </w:p>
        </w:tc>
      </w:tr>
    </w:tbl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pacing w:val="-6"/>
          <w:sz w:val="44"/>
          <w:szCs w:val="44"/>
        </w:rPr>
        <w:t>2019-2020年度武汉优秀知识产权服务团队</w:t>
      </w:r>
    </w:p>
    <w:p>
      <w:pPr>
        <w:spacing w:after="312" w:afterLines="100"/>
        <w:jc w:val="center"/>
        <w:rPr>
          <w:rFonts w:ascii="华文中宋" w:hAnsi="华文中宋" w:eastAsia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评选申报表（运营服务）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5"/>
        <w:gridCol w:w="979"/>
        <w:gridCol w:w="100"/>
        <w:gridCol w:w="120"/>
        <w:gridCol w:w="121"/>
        <w:gridCol w:w="464"/>
        <w:gridCol w:w="720"/>
        <w:gridCol w:w="455"/>
        <w:gridCol w:w="25"/>
        <w:gridCol w:w="270"/>
        <w:gridCol w:w="870"/>
        <w:gridCol w:w="105"/>
        <w:gridCol w:w="309"/>
        <w:gridCol w:w="333"/>
        <w:gridCol w:w="18"/>
        <w:gridCol w:w="964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办公面积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成立年限时间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分支机构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可运营项目总数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运营项目区域</w:t>
            </w:r>
          </w:p>
        </w:tc>
        <w:tc>
          <w:tcPr>
            <w:tcW w:w="383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□省内    □ 省外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擅长运营的产业领域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运营服务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特色和亮点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对外授权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许可量</w:t>
            </w:r>
          </w:p>
        </w:tc>
        <w:tc>
          <w:tcPr>
            <w:tcW w:w="333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</w:t>
            </w:r>
          </w:p>
        </w:tc>
        <w:tc>
          <w:tcPr>
            <w:tcW w:w="7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PCT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商标</w:t>
            </w:r>
          </w:p>
        </w:tc>
        <w:tc>
          <w:tcPr>
            <w:tcW w:w="7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地理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标志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版权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实用新型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外观设计</w:t>
            </w:r>
          </w:p>
        </w:tc>
        <w:tc>
          <w:tcPr>
            <w:tcW w:w="7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所有权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转让量</w:t>
            </w:r>
          </w:p>
        </w:tc>
        <w:tc>
          <w:tcPr>
            <w:tcW w:w="333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</w:t>
            </w:r>
          </w:p>
        </w:tc>
        <w:tc>
          <w:tcPr>
            <w:tcW w:w="7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PCT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商标</w:t>
            </w:r>
          </w:p>
        </w:tc>
        <w:tc>
          <w:tcPr>
            <w:tcW w:w="7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地理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标志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版权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实用新型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外观设计</w:t>
            </w:r>
          </w:p>
        </w:tc>
        <w:tc>
          <w:tcPr>
            <w:tcW w:w="7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知识产权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质押融资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金额（万元）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</w:t>
            </w: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商标</w:t>
            </w: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知识产权评估数量（项）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知识产权评估金额（万元）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产业化情况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501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可量化效益（万元）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1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可量化效益（万元）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1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运营项目进入资本市场数量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（培育中）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新三板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科创板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运营项目进入资本市场数量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（已上市）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新三板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科创板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人员结构情况</w:t>
            </w:r>
          </w:p>
        </w:tc>
        <w:tc>
          <w:tcPr>
            <w:tcW w:w="7622" w:type="dxa"/>
            <w:gridSpan w:val="1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机构工作人员共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人，其中：代理师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人（中华专栏代理师协会数据）；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博士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人，研究生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人，本科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人，专科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律师资格证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人；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其他有关资格或培训证书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人（备注证书类型）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营业收入及纳税情况</w:t>
            </w:r>
          </w:p>
        </w:tc>
        <w:tc>
          <w:tcPr>
            <w:tcW w:w="21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547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       万元     纳税金额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8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5476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       万元     纳税金额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8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  计</w:t>
            </w:r>
          </w:p>
        </w:tc>
        <w:tc>
          <w:tcPr>
            <w:tcW w:w="5476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       万元     纳税金额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团队简介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近3年来服务典型和成功案件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ind w:firstLine="2640" w:firstLineChars="1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2019、2020年举办培训及公益服务活动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（提供报道）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近3年获得知识产权荣誉、表彰（国家省市区行业）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ind w:firstLine="1920" w:firstLineChars="8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（何时，何部门，何荣誉）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材料真实性承诺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郑重承诺：本单位所提供的数据等材料真实、准确，若有失实或造假行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                                                   年     月 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E396C"/>
    <w:rsid w:val="038E0EDC"/>
    <w:rsid w:val="09653B19"/>
    <w:rsid w:val="0B695C3E"/>
    <w:rsid w:val="0F7E6785"/>
    <w:rsid w:val="132A6912"/>
    <w:rsid w:val="150D6A5F"/>
    <w:rsid w:val="16B736BD"/>
    <w:rsid w:val="17421144"/>
    <w:rsid w:val="1BCF19F3"/>
    <w:rsid w:val="21167147"/>
    <w:rsid w:val="245A0473"/>
    <w:rsid w:val="25040444"/>
    <w:rsid w:val="2AA51866"/>
    <w:rsid w:val="2CF928F0"/>
    <w:rsid w:val="34FF4EF2"/>
    <w:rsid w:val="397B7AF1"/>
    <w:rsid w:val="3AB47181"/>
    <w:rsid w:val="3DFD1AD2"/>
    <w:rsid w:val="40477177"/>
    <w:rsid w:val="418478DF"/>
    <w:rsid w:val="437958F6"/>
    <w:rsid w:val="44E77E94"/>
    <w:rsid w:val="45F8327C"/>
    <w:rsid w:val="48902796"/>
    <w:rsid w:val="4C6D637A"/>
    <w:rsid w:val="4D22655B"/>
    <w:rsid w:val="51D544BC"/>
    <w:rsid w:val="52D43BAF"/>
    <w:rsid w:val="54773BAD"/>
    <w:rsid w:val="557E396C"/>
    <w:rsid w:val="5677100D"/>
    <w:rsid w:val="582C5FA8"/>
    <w:rsid w:val="597C7B21"/>
    <w:rsid w:val="5CD517E9"/>
    <w:rsid w:val="5FE74A90"/>
    <w:rsid w:val="624A5914"/>
    <w:rsid w:val="677D02E7"/>
    <w:rsid w:val="695F6065"/>
    <w:rsid w:val="6A7F2B1A"/>
    <w:rsid w:val="6BE163A6"/>
    <w:rsid w:val="6F016F61"/>
    <w:rsid w:val="71657F74"/>
    <w:rsid w:val="74DC3A1E"/>
    <w:rsid w:val="792F08CF"/>
    <w:rsid w:val="7B437B47"/>
    <w:rsid w:val="7C996C61"/>
    <w:rsid w:val="7CD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Autospacing="0" w:afterAutospacing="0"/>
      <w:jc w:val="center"/>
      <w:outlineLvl w:val="1"/>
    </w:pPr>
    <w:rPr>
      <w:rFonts w:hint="eastAsia" w:ascii="宋体" w:hAnsi="宋体" w:eastAsia="黑体" w:cs="宋体"/>
      <w:b/>
      <w:sz w:val="36"/>
      <w:szCs w:val="36"/>
      <w:lang w:eastAsia="en-US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Calibri" w:hAnsi="Calibri" w:eastAsia="宋体" w:cs="宋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21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36"/>
      <w:szCs w:val="36"/>
      <w:lang w:eastAsia="en-US" w:bidi="ar"/>
    </w:rPr>
  </w:style>
  <w:style w:type="character" w:customStyle="1" w:styleId="13">
    <w:name w:val="标题 3 Char"/>
    <w:link w:val="4"/>
    <w:qFormat/>
    <w:uiPriority w:val="0"/>
    <w:rPr>
      <w:rFonts w:ascii="Calibri" w:hAnsi="Calibri" w:eastAsia="宋体" w:cs="宋体"/>
      <w:b/>
      <w:sz w:val="32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 w:eastAsia="宋体" w:cs="宋体"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2019-12-30T00:20:00Z</dcterms:created>
  <dc:creator>WHFW</dc:creator>
  <cp:lastModifiedBy>有话好好说。</cp:lastModifiedBy>
  <dcterms:modified xsi:type="dcterms:W3CDTF">2020-12-30T08:19:31Z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