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关于《IP青年》栏目征集稿件的通知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为进一步展现知识产权青年风采，加强知识产权青年之间的交流，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u w:val="none"/>
          <w:shd w:val="clear" w:fill="FFFFFF"/>
        </w:rPr>
        <w:t>武</w:t>
      </w:r>
      <w:r>
        <w:rPr>
          <w:rFonts w:hint="eastAsia"/>
          <w:lang w:val="en-US" w:eastAsia="zh-CN"/>
        </w:rPr>
        <w:t>汉知识产权研究会以“知会行—IP服务云”开通为契机，特开设《IP青年》栏目，启动长期征文活动。现将有关事宜通知如下：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栏目宗旨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主动发挥学术型社团组织的桥梁纽带作用，充分展现“知识产权</w:t>
      </w:r>
      <w:r>
        <w:rPr>
          <w:rFonts w:hint="eastAsia"/>
          <w:lang w:val="en-US" w:eastAsia="zh-CN"/>
        </w:rPr>
        <w:t>青年</w:t>
      </w:r>
      <w:r>
        <w:rPr>
          <w:rFonts w:hint="default"/>
          <w:lang w:val="en-US" w:eastAsia="zh-CN"/>
        </w:rPr>
        <w:t>人”</w:t>
      </w:r>
      <w:r>
        <w:rPr>
          <w:rFonts w:hint="eastAsia"/>
          <w:lang w:val="en-US" w:eastAsia="zh-CN"/>
        </w:rPr>
        <w:t>在知识产权领域风采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为知识产权青年搭建交流与展示的平台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征文主题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知识产权相关主题均可。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征文范围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</w:rPr>
        <w:t>海内外知识产权领域从事立法、司法、执法、监督、管理、运营、服务、研究与教学工作的专业机构与人士，研发机构与科技专家，相关专业的博士研究生、硕士研究生、本科生等。</w:t>
      </w:r>
    </w:p>
    <w:p>
      <w:pPr>
        <w:numPr>
          <w:ilvl w:val="0"/>
          <w:numId w:val="1"/>
        </w:numPr>
        <w:ind w:left="0" w:leftChars="0" w:firstLine="512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征文要求</w:t>
      </w:r>
    </w:p>
    <w:p>
      <w:pPr>
        <w:numPr>
          <w:ilvl w:val="0"/>
          <w:numId w:val="2"/>
        </w:numPr>
        <w:ind w:firstLine="512" w:firstLineChars="2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征文投稿应符合主题范围，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体裁不限（论文、案例、政策解读、热点评论等均可，偶感而发的文章亦可）。</w:t>
      </w:r>
    </w:p>
    <w:p>
      <w:pPr>
        <w:numPr>
          <w:ilvl w:val="0"/>
          <w:numId w:val="2"/>
        </w:numPr>
        <w:ind w:firstLine="512" w:firstLineChars="2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投稿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要求观点鲜明，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想法新颖，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资料翔实。</w:t>
      </w:r>
    </w:p>
    <w:p>
      <w:pPr>
        <w:numPr>
          <w:ilvl w:val="0"/>
          <w:numId w:val="0"/>
        </w:numPr>
        <w:ind w:firstLine="512" w:firstLineChars="2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三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）征文篇幅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不限，但</w:t>
      </w:r>
      <w:bookmarkStart w:id="0" w:name="_GoBack"/>
      <w:bookmarkEnd w:id="0"/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8000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字范围内为宜。作品请勿涉及保密内容。作者应恪守基本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法律法规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，无知识产权争议，文责自负。如稿件内容不清或文章篇幅超长等原因，征文活动组织方有权删改。</w:t>
      </w:r>
    </w:p>
    <w:p>
      <w:pPr>
        <w:numPr>
          <w:ilvl w:val="0"/>
          <w:numId w:val="0"/>
        </w:numPr>
        <w:ind w:firstLine="512" w:firstLineChars="2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四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）请将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投稿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（Word格式电子版）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、姓名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以及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联系方式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一并发送至武汉知识产权研究会秘书处专设电子邮箱（wips011@163.com）。</w:t>
      </w:r>
    </w:p>
    <w:p>
      <w:pPr>
        <w:numPr>
          <w:ilvl w:val="0"/>
          <w:numId w:val="0"/>
        </w:numPr>
        <w:ind w:firstLine="512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（五）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</w:rPr>
        <w:t>应征的作者在35周岁以下的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5. 成果展示</w:t>
      </w:r>
    </w:p>
    <w:p>
      <w:pPr>
        <w:numPr>
          <w:ilvl w:val="0"/>
          <w:numId w:val="0"/>
        </w:numPr>
        <w:ind w:firstLine="512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征文来稿收到后，组织方将根据实际情况并经作者许可同意，在武汉知识产权研究会主办的“知会行—IP服务云”上刊发推送。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6. 联系方式</w:t>
      </w:r>
    </w:p>
    <w:p>
      <w:pPr>
        <w:numPr>
          <w:ilvl w:val="0"/>
          <w:numId w:val="0"/>
        </w:numPr>
        <w:ind w:firstLine="256" w:firstLineChars="1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请广大单位会员与个人会员踊跃投稿，亦热切期盼海内外学界专家与业界同仁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</w:rPr>
        <w:t>相关专业的博士研究生、硕士研究生、本科生等</w:t>
      </w: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惠予赐稿。</w:t>
      </w:r>
    </w:p>
    <w:p>
      <w:pPr>
        <w:numPr>
          <w:ilvl w:val="0"/>
          <w:numId w:val="0"/>
        </w:numPr>
        <w:ind w:firstLine="256" w:firstLineChars="1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有关事宜请与武汉知识产权研究会秘书处联系。</w:t>
      </w:r>
    </w:p>
    <w:p>
      <w:pPr>
        <w:numPr>
          <w:ilvl w:val="0"/>
          <w:numId w:val="0"/>
        </w:numPr>
        <w:ind w:firstLine="256" w:firstLineChars="1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电话：027-65692360</w:t>
      </w:r>
    </w:p>
    <w:p>
      <w:pPr>
        <w:numPr>
          <w:ilvl w:val="0"/>
          <w:numId w:val="0"/>
        </w:numPr>
        <w:ind w:firstLine="256" w:firstLineChars="1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邮箱：wips011@163.com</w:t>
      </w:r>
    </w:p>
    <w:p>
      <w:pPr>
        <w:numPr>
          <w:ilvl w:val="0"/>
          <w:numId w:val="0"/>
        </w:numPr>
        <w:ind w:firstLine="256" w:firstLineChars="1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地址：武汉市江汉区发展大道164号武汉科技大厦1201室（武汉知识产权研究会秘书处）</w:t>
      </w:r>
    </w:p>
    <w:p>
      <w:pPr>
        <w:numPr>
          <w:ilvl w:val="0"/>
          <w:numId w:val="0"/>
        </w:numPr>
        <w:ind w:firstLine="256" w:firstLineChars="1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邮政编码：430023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99B02"/>
    <w:multiLevelType w:val="singleLevel"/>
    <w:tmpl w:val="AFE99B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E4ACFE"/>
    <w:multiLevelType w:val="singleLevel"/>
    <w:tmpl w:val="DAE4AC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1537"/>
    <w:rsid w:val="11257AFA"/>
    <w:rsid w:val="20583BED"/>
    <w:rsid w:val="437048E9"/>
    <w:rsid w:val="63E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5">
    <w:name w:val="Body Text 2"/>
    <w:basedOn w:val="1"/>
    <w:unhideWhenUsed/>
    <w:qFormat/>
    <w:uiPriority w:val="99"/>
    <w:pPr>
      <w:spacing w:after="120" w:line="480" w:lineRule="auto"/>
    </w:pPr>
  </w:style>
  <w:style w:type="character" w:styleId="8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2020-10-16T06:34:00Z</dcterms:created>
  <dc:creator>chocolate</dc:creator>
  <cp:lastModifiedBy>chocolate</cp:lastModifiedBy>
  <dcterms:modified xsi:type="dcterms:W3CDTF">2020-10-19T07:29:35Z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