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sz w:val="40"/>
          <w:szCs w:val="22"/>
        </w:rPr>
        <mc:AlternateContent>
          <mc:Choice Requires="wps">
            <w:drawing>
              <wp:anchor distT="0" distB="0" distL="114300" distR="114300" simplePos="0" relativeHeight="251658240" behindDoc="0" locked="0" layoutInCell="1" allowOverlap="1">
                <wp:simplePos x="0" y="0"/>
                <wp:positionH relativeFrom="column">
                  <wp:posOffset>-1029970</wp:posOffset>
                </wp:positionH>
                <wp:positionV relativeFrom="paragraph">
                  <wp:posOffset>-664210</wp:posOffset>
                </wp:positionV>
                <wp:extent cx="7433945" cy="181991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7433945" cy="1819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100" w:lineRule="exact"/>
                              <w:jc w:val="center"/>
                              <w:textAlignment w:val="auto"/>
                              <w:outlineLvl w:val="9"/>
                              <w:rPr>
                                <w:rFonts w:hint="eastAsia" w:ascii="红头文件字体" w:hAnsi="红头文件字体" w:eastAsia="红头文件字体" w:cs="红头文件字体"/>
                                <w:b w:val="0"/>
                                <w:bCs w:val="0"/>
                                <w:color w:val="FF0000"/>
                                <w:spacing w:val="130"/>
                                <w:w w:val="80"/>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红头文件字体" w:hAnsi="红头文件字体" w:eastAsia="红头文件字体" w:cs="红头文件字体"/>
                                <w:b w:val="0"/>
                                <w:bCs w:val="0"/>
                                <w:color w:val="FF0000"/>
                                <w:spacing w:val="130"/>
                                <w:w w:val="80"/>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武汉</w:t>
                            </w:r>
                            <w:r>
                              <w:rPr>
                                <w:rFonts w:hint="eastAsia" w:ascii="红头文件字体" w:hAnsi="红头文件字体" w:eastAsia="红头文件字体" w:cs="红头文件字体"/>
                                <w:b w:val="0"/>
                                <w:bCs w:val="0"/>
                                <w:color w:val="FF0000"/>
                                <w:spacing w:val="130"/>
                                <w:w w:val="80"/>
                                <w:sz w:val="84"/>
                                <w:szCs w:val="84"/>
                                <w:u w:val="singl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市知识产权</w:t>
                            </w:r>
                            <w:r>
                              <w:rPr>
                                <w:rFonts w:hint="eastAsia" w:ascii="红头文件字体" w:hAnsi="红头文件字体" w:eastAsia="红头文件字体" w:cs="红头文件字体"/>
                                <w:b w:val="0"/>
                                <w:bCs w:val="0"/>
                                <w:color w:val="FF0000"/>
                                <w:spacing w:val="130"/>
                                <w:w w:val="80"/>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服务协会</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outlineLvl w:val="9"/>
                              <w:rPr>
                                <w:rFonts w:hint="eastAsia" w:ascii="红头文件字体" w:hAnsi="红头文件字体" w:eastAsia="红头文件字体" w:cs="红头文件字体"/>
                                <w:b w:val="0"/>
                                <w:bCs w:val="0"/>
                                <w:color w:val="FF0000"/>
                                <w:spacing w:val="-6"/>
                                <w:w w:val="66"/>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红头文件字体" w:hAnsi="红头文件字体" w:eastAsia="红头文件字体" w:cs="红头文件字体"/>
                                <w:b w:val="0"/>
                                <w:bCs w:val="0"/>
                                <w:color w:val="FF0000"/>
                                <w:spacing w:val="-6"/>
                                <w:w w:val="66"/>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武汉东湖新技术开发区知识产权服务业协会</w:t>
                            </w:r>
                          </w:p>
                          <w:p>
                            <w:pPr>
                              <w:keepNext w:val="0"/>
                              <w:keepLines w:val="0"/>
                              <w:pageBreakBefore w:val="0"/>
                              <w:widowControl w:val="0"/>
                              <w:kinsoku/>
                              <w:wordWrap/>
                              <w:overflowPunct/>
                              <w:topLinePunct w:val="0"/>
                              <w:autoSpaceDE/>
                              <w:autoSpaceDN/>
                              <w:bidi w:val="0"/>
                              <w:adjustRightInd/>
                              <w:snapToGrid/>
                              <w:spacing w:line="1360" w:lineRule="exact"/>
                              <w:jc w:val="center"/>
                              <w:textAlignment w:val="auto"/>
                              <w:rPr>
                                <w:rFonts w:hint="eastAsia" w:ascii="红头文件字体" w:hAnsi="红头文件字体" w:eastAsia="红头文件字体" w:cs="红头文件字体"/>
                                <w:b w:val="0"/>
                                <w:bCs w:val="0"/>
                                <w:color w:val="FF0000"/>
                                <w:spacing w:val="0"/>
                                <w:w w:val="66"/>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line="1360" w:lineRule="exact"/>
                              <w:jc w:val="center"/>
                              <w:textAlignment w:val="auto"/>
                              <w:rPr>
                                <w:rFonts w:hint="eastAsia" w:ascii="红头文件字体" w:hAnsi="红头文件字体" w:eastAsia="红头文件字体" w:cs="红头文件字体"/>
                                <w:b w:val="0"/>
                                <w:bCs w:val="0"/>
                                <w:color w:val="FF0000"/>
                                <w:spacing w:val="0"/>
                                <w:w w:val="66"/>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1pt;margin-top:-52.3pt;height:143.3pt;width:585.35pt;mso-wrap-distance-bottom:0pt;mso-wrap-distance-left:9pt;mso-wrap-distance-right:9pt;mso-wrap-distance-top:0pt;z-index:251658240;mso-width-relative:page;mso-height-relative:page;" filled="f" stroked="f" coordsize="21600,21600" o:gfxdata="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bQz4dwAAAAOAQAADwAAAAAAAAABACAAAAAiAAAAZHJzL2Rvd25yZXYueG1sUEsBAhQAFAAAAAgA&#10;h07iQBPUPaUhAgAAGQQAAA4AAAAAAAAAAQAgAAAAKwEAAGRycy9lMm9Eb2MueG1sUEsFBgAAAAAG&#10;AAYAWQEAAL4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100" w:lineRule="exact"/>
                        <w:jc w:val="center"/>
                        <w:textAlignment w:val="auto"/>
                        <w:outlineLvl w:val="9"/>
                        <w:rPr>
                          <w:rFonts w:hint="eastAsia" w:ascii="红头文件字体" w:hAnsi="红头文件字体" w:eastAsia="红头文件字体" w:cs="红头文件字体"/>
                          <w:b w:val="0"/>
                          <w:bCs w:val="0"/>
                          <w:color w:val="FF0000"/>
                          <w:spacing w:val="130"/>
                          <w:w w:val="80"/>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红头文件字体" w:hAnsi="红头文件字体" w:eastAsia="红头文件字体" w:cs="红头文件字体"/>
                          <w:b w:val="0"/>
                          <w:bCs w:val="0"/>
                          <w:color w:val="FF0000"/>
                          <w:spacing w:val="130"/>
                          <w:w w:val="80"/>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武汉</w:t>
                      </w:r>
                      <w:r>
                        <w:rPr>
                          <w:rFonts w:hint="eastAsia" w:ascii="红头文件字体" w:hAnsi="红头文件字体" w:eastAsia="红头文件字体" w:cs="红头文件字体"/>
                          <w:b w:val="0"/>
                          <w:bCs w:val="0"/>
                          <w:color w:val="FF0000"/>
                          <w:spacing w:val="130"/>
                          <w:w w:val="80"/>
                          <w:sz w:val="84"/>
                          <w:szCs w:val="84"/>
                          <w:u w:val="singl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市知识产权</w:t>
                      </w:r>
                      <w:r>
                        <w:rPr>
                          <w:rFonts w:hint="eastAsia" w:ascii="红头文件字体" w:hAnsi="红头文件字体" w:eastAsia="红头文件字体" w:cs="红头文件字体"/>
                          <w:b w:val="0"/>
                          <w:bCs w:val="0"/>
                          <w:color w:val="FF0000"/>
                          <w:spacing w:val="130"/>
                          <w:w w:val="80"/>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服务协会</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outlineLvl w:val="9"/>
                        <w:rPr>
                          <w:rFonts w:hint="eastAsia" w:ascii="红头文件字体" w:hAnsi="红头文件字体" w:eastAsia="红头文件字体" w:cs="红头文件字体"/>
                          <w:b w:val="0"/>
                          <w:bCs w:val="0"/>
                          <w:color w:val="FF0000"/>
                          <w:spacing w:val="-6"/>
                          <w:w w:val="66"/>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红头文件字体" w:hAnsi="红头文件字体" w:eastAsia="红头文件字体" w:cs="红头文件字体"/>
                          <w:b w:val="0"/>
                          <w:bCs w:val="0"/>
                          <w:color w:val="FF0000"/>
                          <w:spacing w:val="-6"/>
                          <w:w w:val="66"/>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武汉东湖新技术开发区知识产权服务业协会</w:t>
                      </w:r>
                    </w:p>
                    <w:p>
                      <w:pPr>
                        <w:keepNext w:val="0"/>
                        <w:keepLines w:val="0"/>
                        <w:pageBreakBefore w:val="0"/>
                        <w:widowControl w:val="0"/>
                        <w:kinsoku/>
                        <w:wordWrap/>
                        <w:overflowPunct/>
                        <w:topLinePunct w:val="0"/>
                        <w:autoSpaceDE/>
                        <w:autoSpaceDN/>
                        <w:bidi w:val="0"/>
                        <w:adjustRightInd/>
                        <w:snapToGrid/>
                        <w:spacing w:line="1360" w:lineRule="exact"/>
                        <w:jc w:val="center"/>
                        <w:textAlignment w:val="auto"/>
                        <w:rPr>
                          <w:rFonts w:hint="eastAsia" w:ascii="红头文件字体" w:hAnsi="红头文件字体" w:eastAsia="红头文件字体" w:cs="红头文件字体"/>
                          <w:b w:val="0"/>
                          <w:bCs w:val="0"/>
                          <w:color w:val="FF0000"/>
                          <w:spacing w:val="0"/>
                          <w:w w:val="66"/>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line="1360" w:lineRule="exact"/>
                        <w:jc w:val="center"/>
                        <w:textAlignment w:val="auto"/>
                        <w:rPr>
                          <w:rFonts w:hint="eastAsia" w:ascii="红头文件字体" w:hAnsi="红头文件字体" w:eastAsia="红头文件字体" w:cs="红头文件字体"/>
                          <w:b w:val="0"/>
                          <w:bCs w:val="0"/>
                          <w:color w:val="FF0000"/>
                          <w:spacing w:val="0"/>
                          <w:w w:val="66"/>
                          <w:sz w:val="84"/>
                          <w:szCs w:val="84"/>
                          <w:u w:val="singl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p>
                  </w:txbxContent>
                </v:textbox>
                <w10:wrap type="square"/>
              </v:shape>
            </w:pict>
          </mc:Fallback>
        </mc:AlternateContent>
      </w:r>
      <w:r>
        <w:rPr>
          <w:rFonts w:hint="eastAsia" w:ascii="黑体" w:hAnsi="黑体" w:eastAsia="黑体" w:cs="黑体"/>
          <w:b/>
          <w:bCs/>
          <w:sz w:val="36"/>
          <w:szCs w:val="36"/>
        </w:rPr>
        <w:t>武汉市知识产权服务协会</w:t>
      </w:r>
      <w:r>
        <w:rPr>
          <w:rFonts w:hint="eastAsia" w:ascii="黑体" w:hAnsi="黑体" w:eastAsia="黑体" w:cs="黑体"/>
          <w:b/>
          <w:bCs/>
          <w:sz w:val="36"/>
          <w:szCs w:val="36"/>
          <w:lang w:eastAsia="zh-CN"/>
        </w:rPr>
        <w:t>、武汉东湖新技术开发区知识产权服务业协会关于规范专利申请行为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联合倡议书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b/>
          <w:bCs/>
          <w:sz w:val="24"/>
          <w:szCs w:val="24"/>
        </w:rPr>
      </w:pPr>
      <w:r>
        <w:rPr>
          <w:rFonts w:hint="eastAsia" w:ascii="楷体" w:hAnsi="楷体" w:eastAsia="楷体" w:cs="楷体"/>
          <w:b/>
          <w:bCs/>
          <w:sz w:val="24"/>
          <w:szCs w:val="24"/>
          <w:lang w:val="en-US" w:eastAsia="zh-CN"/>
        </w:rPr>
        <w:t>武汉知识产权服务机构</w:t>
      </w:r>
      <w:r>
        <w:rPr>
          <w:rFonts w:hint="eastAsia" w:ascii="楷体" w:hAnsi="楷体" w:eastAsia="楷体" w:cs="楷体"/>
          <w:b/>
          <w:bCs/>
          <w:sz w:val="24"/>
          <w:szCs w:val="24"/>
        </w:rPr>
        <w:t>同仁们: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rPr>
        <w:t>为进一步</w:t>
      </w:r>
      <w:r>
        <w:rPr>
          <w:rFonts w:hint="eastAsia" w:ascii="楷体" w:hAnsi="楷体" w:eastAsia="楷体" w:cs="楷体"/>
          <w:sz w:val="24"/>
          <w:szCs w:val="24"/>
          <w:lang w:eastAsia="zh-CN"/>
        </w:rPr>
        <w:t>贯彻执行国家知识产权局关于《</w:t>
      </w:r>
      <w:r>
        <w:rPr>
          <w:rFonts w:hint="eastAsia" w:ascii="楷体" w:hAnsi="楷体" w:eastAsia="楷体" w:cs="楷体"/>
          <w:sz w:val="24"/>
          <w:szCs w:val="24"/>
          <w:lang w:val="en-US" w:eastAsia="zh-CN"/>
        </w:rPr>
        <w:t>规范专利申请行为的若干规定》(2017)75号)，</w:t>
      </w:r>
      <w:r>
        <w:rPr>
          <w:rFonts w:hint="eastAsia" w:ascii="楷体" w:hAnsi="楷体" w:eastAsia="楷体" w:cs="楷体"/>
          <w:sz w:val="24"/>
          <w:szCs w:val="24"/>
        </w:rPr>
        <w:t>加强</w:t>
      </w:r>
      <w:r>
        <w:rPr>
          <w:rFonts w:hint="eastAsia" w:ascii="楷体" w:hAnsi="楷体" w:eastAsia="楷体" w:cs="楷体"/>
          <w:sz w:val="24"/>
          <w:szCs w:val="24"/>
          <w:lang w:eastAsia="zh-CN"/>
        </w:rPr>
        <w:t>知识产权服务</w:t>
      </w:r>
      <w:r>
        <w:rPr>
          <w:rFonts w:hint="eastAsia" w:ascii="楷体" w:hAnsi="楷体" w:eastAsia="楷体" w:cs="楷体"/>
          <w:sz w:val="24"/>
          <w:szCs w:val="24"/>
        </w:rPr>
        <w:t>行业自律,规范行业团体和从业者</w:t>
      </w:r>
      <w:r>
        <w:rPr>
          <w:rFonts w:hint="eastAsia" w:ascii="楷体" w:hAnsi="楷体" w:eastAsia="楷体" w:cs="楷体"/>
          <w:sz w:val="24"/>
          <w:szCs w:val="24"/>
          <w:lang w:eastAsia="zh-CN"/>
        </w:rPr>
        <w:t>执业</w:t>
      </w:r>
      <w:r>
        <w:rPr>
          <w:rFonts w:hint="eastAsia" w:ascii="楷体" w:hAnsi="楷体" w:eastAsia="楷体" w:cs="楷体"/>
          <w:sz w:val="24"/>
          <w:szCs w:val="24"/>
        </w:rPr>
        <w:t>行为，</w:t>
      </w:r>
      <w:r>
        <w:rPr>
          <w:rFonts w:hint="eastAsia" w:ascii="楷体" w:hAnsi="楷体" w:eastAsia="楷体" w:cs="楷体"/>
          <w:sz w:val="24"/>
          <w:szCs w:val="24"/>
          <w:lang w:eastAsia="zh-CN"/>
        </w:rPr>
        <w:t>维护</w:t>
      </w:r>
      <w:r>
        <w:rPr>
          <w:rFonts w:hint="eastAsia" w:ascii="楷体" w:hAnsi="楷体" w:eastAsia="楷体" w:cs="楷体"/>
          <w:sz w:val="24"/>
          <w:szCs w:val="24"/>
        </w:rPr>
        <w:t>知识产权服务市场秩序，</w:t>
      </w:r>
      <w:r>
        <w:rPr>
          <w:rFonts w:hint="eastAsia" w:ascii="楷体" w:hAnsi="楷体" w:eastAsia="楷体" w:cs="楷体"/>
          <w:sz w:val="24"/>
          <w:szCs w:val="24"/>
          <w:lang w:eastAsia="zh-CN"/>
        </w:rPr>
        <w:t>提</w:t>
      </w:r>
      <w:r>
        <w:rPr>
          <w:rFonts w:hint="eastAsia" w:ascii="楷体" w:hAnsi="楷体" w:eastAsia="楷体" w:cs="楷体"/>
          <w:sz w:val="24"/>
          <w:szCs w:val="24"/>
        </w:rPr>
        <w:t>升</w:t>
      </w:r>
      <w:r>
        <w:rPr>
          <w:rFonts w:hint="eastAsia" w:ascii="楷体" w:hAnsi="楷体" w:eastAsia="楷体" w:cs="楷体"/>
          <w:sz w:val="24"/>
          <w:szCs w:val="24"/>
          <w:lang w:eastAsia="zh-CN"/>
        </w:rPr>
        <w:t>专利代理</w:t>
      </w:r>
      <w:r>
        <w:rPr>
          <w:rFonts w:hint="eastAsia" w:ascii="楷体" w:hAnsi="楷体" w:eastAsia="楷体" w:cs="楷体"/>
          <w:sz w:val="24"/>
          <w:szCs w:val="24"/>
        </w:rPr>
        <w:t>服务</w:t>
      </w:r>
      <w:r>
        <w:rPr>
          <w:rFonts w:hint="eastAsia" w:ascii="楷体" w:hAnsi="楷体" w:eastAsia="楷体" w:cs="楷体"/>
          <w:sz w:val="24"/>
          <w:szCs w:val="24"/>
          <w:lang w:eastAsia="zh-CN"/>
        </w:rPr>
        <w:t>质量，保障知识产权事业的健康发展，</w:t>
      </w:r>
      <w:r>
        <w:rPr>
          <w:rFonts w:hint="eastAsia" w:ascii="楷体" w:hAnsi="楷体" w:eastAsia="楷体" w:cs="楷体"/>
          <w:sz w:val="24"/>
          <w:szCs w:val="24"/>
        </w:rPr>
        <w:t>武汉市知识产权服务协会</w:t>
      </w:r>
      <w:r>
        <w:rPr>
          <w:rFonts w:hint="eastAsia" w:ascii="楷体" w:hAnsi="楷体" w:eastAsia="楷体" w:cs="楷体"/>
          <w:sz w:val="24"/>
          <w:szCs w:val="24"/>
          <w:lang w:eastAsia="zh-CN"/>
        </w:rPr>
        <w:t>、</w:t>
      </w:r>
      <w:r>
        <w:rPr>
          <w:rFonts w:hint="eastAsia" w:ascii="楷体" w:hAnsi="楷体" w:eastAsia="楷体" w:cs="楷体"/>
          <w:sz w:val="24"/>
          <w:szCs w:val="24"/>
        </w:rPr>
        <w:t>武汉</w:t>
      </w:r>
      <w:r>
        <w:rPr>
          <w:rFonts w:hint="eastAsia" w:ascii="楷体" w:hAnsi="楷体" w:eastAsia="楷体" w:cs="楷体"/>
          <w:sz w:val="24"/>
          <w:szCs w:val="24"/>
          <w:lang w:val="en-US" w:eastAsia="zh-CN"/>
        </w:rPr>
        <w:t>东湖新技术开发区</w:t>
      </w:r>
      <w:r>
        <w:rPr>
          <w:rFonts w:hint="eastAsia" w:ascii="楷体" w:hAnsi="楷体" w:eastAsia="楷体" w:cs="楷体"/>
          <w:sz w:val="24"/>
          <w:szCs w:val="24"/>
        </w:rPr>
        <w:t>知识产权服务业协会</w:t>
      </w:r>
      <w:r>
        <w:rPr>
          <w:rFonts w:hint="eastAsia" w:ascii="楷体" w:hAnsi="楷体" w:eastAsia="楷体" w:cs="楷体"/>
          <w:sz w:val="24"/>
          <w:szCs w:val="24"/>
          <w:lang w:eastAsia="zh-CN"/>
        </w:rPr>
        <w:t>就</w:t>
      </w:r>
      <w:r>
        <w:rPr>
          <w:rFonts w:hint="eastAsia" w:ascii="楷体" w:hAnsi="楷体" w:eastAsia="楷体" w:cs="楷体"/>
          <w:sz w:val="24"/>
          <w:szCs w:val="24"/>
          <w:lang w:val="en-US" w:eastAsia="zh-CN"/>
        </w:rPr>
        <w:t>规范专利申请行为</w:t>
      </w:r>
      <w:r>
        <w:rPr>
          <w:rFonts w:hint="eastAsia" w:ascii="楷体" w:hAnsi="楷体" w:eastAsia="楷体" w:cs="楷体"/>
          <w:sz w:val="24"/>
          <w:szCs w:val="24"/>
          <w:lang w:eastAsia="zh-CN"/>
        </w:rPr>
        <w:t>发出以下联合</w:t>
      </w:r>
      <w:r>
        <w:rPr>
          <w:rFonts w:hint="eastAsia" w:ascii="楷体" w:hAnsi="楷体" w:eastAsia="楷体" w:cs="楷体"/>
          <w:sz w:val="24"/>
          <w:szCs w:val="24"/>
        </w:rPr>
        <w:t>倡议</w:t>
      </w:r>
      <w:r>
        <w:rPr>
          <w:rFonts w:hint="eastAsia" w:ascii="楷体" w:hAnsi="楷体" w:eastAsia="楷体" w:cs="楷体"/>
          <w:sz w:val="24"/>
          <w:szCs w:val="2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一、认真学习和贯彻落实</w:t>
      </w:r>
      <w:r>
        <w:rPr>
          <w:rFonts w:hint="eastAsia" w:ascii="楷体" w:hAnsi="楷体" w:eastAsia="楷体" w:cs="楷体"/>
          <w:sz w:val="24"/>
          <w:szCs w:val="24"/>
          <w:lang w:eastAsia="zh-CN"/>
        </w:rPr>
        <w:t>国家知识产权局关于《</w:t>
      </w:r>
      <w:r>
        <w:rPr>
          <w:rFonts w:hint="eastAsia" w:ascii="楷体" w:hAnsi="楷体" w:eastAsia="楷体" w:cs="楷体"/>
          <w:sz w:val="24"/>
          <w:szCs w:val="24"/>
          <w:lang w:val="en-US" w:eastAsia="zh-CN"/>
        </w:rPr>
        <w:t>规范专利申请行为的若干规定》，对照文件规定，开展自查自纠，全面规范专利代理申请行为。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二、注重职业道德修养，勤勉自律，</w:t>
      </w:r>
      <w:r>
        <w:rPr>
          <w:rFonts w:hint="eastAsia" w:ascii="楷体" w:hAnsi="楷体" w:eastAsia="楷体" w:cs="楷体"/>
          <w:sz w:val="24"/>
          <w:szCs w:val="24"/>
        </w:rPr>
        <w:t>严守道德底线,格守职业操守</w:t>
      </w:r>
      <w:r>
        <w:rPr>
          <w:rFonts w:hint="eastAsia" w:ascii="楷体" w:hAnsi="楷体" w:eastAsia="楷体" w:cs="楷体"/>
          <w:sz w:val="24"/>
          <w:szCs w:val="24"/>
          <w:lang w:eastAsia="zh-CN"/>
        </w:rPr>
        <w:t>，</w:t>
      </w:r>
      <w:r>
        <w:rPr>
          <w:rFonts w:hint="eastAsia" w:ascii="楷体" w:hAnsi="楷体" w:eastAsia="楷体" w:cs="楷体"/>
          <w:sz w:val="24"/>
          <w:szCs w:val="24"/>
        </w:rPr>
        <w:t>信守服务承诺</w:t>
      </w:r>
      <w:r>
        <w:rPr>
          <w:rFonts w:hint="eastAsia" w:ascii="楷体" w:hAnsi="楷体" w:eastAsia="楷体" w:cs="楷体"/>
          <w:sz w:val="24"/>
          <w:szCs w:val="24"/>
          <w:lang w:eastAsia="zh-CN"/>
        </w:rPr>
        <w:t>，规范执业行为，维护知识产权服务特别是专利代理行业的正常秩序。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eastAsia="zh-CN"/>
        </w:rPr>
        <w:t>三、</w:t>
      </w:r>
      <w:r>
        <w:rPr>
          <w:rFonts w:hint="eastAsia" w:ascii="楷体" w:hAnsi="楷体" w:eastAsia="楷体" w:cs="楷体"/>
          <w:sz w:val="24"/>
          <w:szCs w:val="24"/>
        </w:rPr>
        <w:t>遵守</w:t>
      </w:r>
      <w:r>
        <w:rPr>
          <w:rFonts w:hint="eastAsia" w:ascii="楷体" w:hAnsi="楷体" w:eastAsia="楷体" w:cs="楷体"/>
          <w:sz w:val="24"/>
          <w:szCs w:val="24"/>
          <w:lang w:eastAsia="zh-CN"/>
        </w:rPr>
        <w:t>宪法法律、法规、部门规章和</w:t>
      </w:r>
      <w:r>
        <w:rPr>
          <w:rFonts w:hint="eastAsia" w:ascii="楷体" w:hAnsi="楷体" w:eastAsia="楷体" w:cs="楷体"/>
          <w:sz w:val="24"/>
          <w:szCs w:val="24"/>
        </w:rPr>
        <w:t>行业规范</w:t>
      </w:r>
      <w:r>
        <w:rPr>
          <w:rFonts w:hint="eastAsia" w:ascii="楷体" w:hAnsi="楷体" w:eastAsia="楷体" w:cs="楷体"/>
          <w:sz w:val="24"/>
          <w:szCs w:val="24"/>
          <w:lang w:eastAsia="zh-CN"/>
        </w:rPr>
        <w:t>，贯彻执行国家政策</w:t>
      </w:r>
      <w:r>
        <w:rPr>
          <w:rFonts w:hint="eastAsia" w:ascii="楷体" w:hAnsi="楷体" w:eastAsia="楷体" w:cs="楷体"/>
          <w:sz w:val="24"/>
          <w:szCs w:val="24"/>
        </w:rPr>
        <w:t>，</w:t>
      </w:r>
      <w:r>
        <w:rPr>
          <w:rFonts w:hint="eastAsia" w:ascii="楷体" w:hAnsi="楷体" w:eastAsia="楷体" w:cs="楷体"/>
          <w:sz w:val="24"/>
          <w:szCs w:val="24"/>
          <w:lang w:eastAsia="zh-CN"/>
        </w:rPr>
        <w:t>严守执业</w:t>
      </w:r>
      <w:r>
        <w:rPr>
          <w:rFonts w:hint="eastAsia" w:ascii="楷体" w:hAnsi="楷体" w:eastAsia="楷体" w:cs="楷体"/>
          <w:sz w:val="24"/>
          <w:szCs w:val="24"/>
        </w:rPr>
        <w:t>纪律</w:t>
      </w:r>
      <w:r>
        <w:rPr>
          <w:rFonts w:hint="eastAsia" w:ascii="楷体" w:hAnsi="楷体" w:eastAsia="楷体" w:cs="楷体"/>
          <w:sz w:val="24"/>
          <w:szCs w:val="24"/>
          <w:lang w:eastAsia="zh-CN"/>
        </w:rPr>
        <w:t>，</w:t>
      </w:r>
      <w:r>
        <w:rPr>
          <w:rFonts w:hint="eastAsia" w:ascii="楷体" w:hAnsi="楷体" w:eastAsia="楷体" w:cs="楷体"/>
          <w:sz w:val="24"/>
          <w:szCs w:val="24"/>
        </w:rPr>
        <w:t>恪守</w:t>
      </w:r>
      <w:r>
        <w:rPr>
          <w:rFonts w:hint="eastAsia" w:ascii="楷体" w:hAnsi="楷体" w:eastAsia="楷体" w:cs="楷体"/>
          <w:sz w:val="24"/>
          <w:szCs w:val="24"/>
          <w:lang w:eastAsia="zh-CN"/>
        </w:rPr>
        <w:t>执业</w:t>
      </w:r>
      <w:r>
        <w:rPr>
          <w:rFonts w:hint="eastAsia" w:ascii="楷体" w:hAnsi="楷体" w:eastAsia="楷体" w:cs="楷体"/>
          <w:sz w:val="24"/>
          <w:szCs w:val="24"/>
        </w:rPr>
        <w:t>规范</w:t>
      </w:r>
      <w:r>
        <w:rPr>
          <w:rFonts w:hint="eastAsia" w:ascii="楷体" w:hAnsi="楷体" w:eastAsia="楷体" w:cs="楷体"/>
          <w:sz w:val="24"/>
          <w:szCs w:val="24"/>
          <w:lang w:eastAsia="zh-CN"/>
        </w:rPr>
        <w:t>，严格执行《专利代理条例》《专利代理职业道德与执业纪律》《</w:t>
      </w:r>
      <w:r>
        <w:rPr>
          <w:rFonts w:hint="eastAsia" w:ascii="楷体" w:hAnsi="楷体" w:eastAsia="楷体" w:cs="楷体"/>
          <w:sz w:val="24"/>
          <w:szCs w:val="24"/>
          <w:lang w:val="en-US" w:eastAsia="zh-CN"/>
        </w:rPr>
        <w:t>规范专利申请行为的若干规定》</w:t>
      </w:r>
      <w:r>
        <w:rPr>
          <w:rFonts w:hint="eastAsia" w:ascii="楷体" w:hAnsi="楷体" w:eastAsia="楷体" w:cs="楷体"/>
          <w:sz w:val="24"/>
          <w:szCs w:val="24"/>
          <w:lang w:eastAsia="zh-CN"/>
        </w:rPr>
        <w:t>，坚决抵制违反执业纪律规范</w:t>
      </w:r>
      <w:r>
        <w:rPr>
          <w:rFonts w:hint="eastAsia" w:ascii="楷体" w:hAnsi="楷体" w:eastAsia="楷体" w:cs="楷体"/>
          <w:sz w:val="24"/>
          <w:szCs w:val="24"/>
          <w:lang w:val="en-US" w:eastAsia="zh-CN"/>
        </w:rPr>
        <w:t>的行为，共同维护专利代理行业正常秩序。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四、坚持</w:t>
      </w:r>
      <w:r>
        <w:rPr>
          <w:rFonts w:hint="eastAsia" w:ascii="楷体" w:hAnsi="楷体" w:eastAsia="楷体" w:cs="楷体"/>
          <w:i w:val="0"/>
          <w:caps w:val="0"/>
          <w:color w:val="000000"/>
          <w:spacing w:val="0"/>
          <w:sz w:val="24"/>
          <w:szCs w:val="24"/>
          <w:lang w:eastAsia="zh-CN"/>
        </w:rPr>
        <w:t>诚信服务，注重行业整体</w:t>
      </w:r>
      <w:r>
        <w:rPr>
          <w:rFonts w:hint="eastAsia" w:ascii="楷体" w:hAnsi="楷体" w:eastAsia="楷体" w:cs="楷体"/>
          <w:i w:val="0"/>
          <w:caps w:val="0"/>
          <w:color w:val="000000"/>
          <w:spacing w:val="0"/>
          <w:sz w:val="24"/>
          <w:szCs w:val="24"/>
        </w:rPr>
        <w:t>信用，</w:t>
      </w:r>
      <w:r>
        <w:rPr>
          <w:rFonts w:hint="eastAsia" w:ascii="楷体" w:hAnsi="楷体" w:eastAsia="楷体" w:cs="楷体"/>
          <w:i w:val="0"/>
          <w:caps w:val="0"/>
          <w:color w:val="000000"/>
          <w:spacing w:val="0"/>
          <w:sz w:val="24"/>
          <w:szCs w:val="24"/>
          <w:lang w:eastAsia="zh-CN"/>
        </w:rPr>
        <w:t>坚决抵制：</w:t>
      </w:r>
      <w:r>
        <w:rPr>
          <w:rFonts w:hint="eastAsia" w:ascii="楷体" w:hAnsi="楷体" w:eastAsia="楷体" w:cs="楷体"/>
          <w:i w:val="0"/>
          <w:caps w:val="0"/>
          <w:color w:val="000000"/>
          <w:spacing w:val="0"/>
          <w:sz w:val="24"/>
          <w:szCs w:val="24"/>
        </w:rPr>
        <w:t>重复专利侵权行为</w:t>
      </w:r>
      <w:r>
        <w:rPr>
          <w:rFonts w:hint="eastAsia" w:ascii="楷体" w:hAnsi="楷体" w:eastAsia="楷体" w:cs="楷体"/>
          <w:i w:val="0"/>
          <w:caps w:val="0"/>
          <w:color w:val="000000"/>
          <w:spacing w:val="0"/>
          <w:sz w:val="24"/>
          <w:szCs w:val="24"/>
          <w:lang w:eastAsia="zh-CN"/>
        </w:rPr>
        <w:t>、</w:t>
      </w:r>
      <w:r>
        <w:rPr>
          <w:rFonts w:hint="eastAsia" w:ascii="楷体" w:hAnsi="楷体" w:eastAsia="楷体" w:cs="楷体"/>
          <w:i w:val="0"/>
          <w:caps w:val="0"/>
          <w:color w:val="000000"/>
          <w:spacing w:val="0"/>
          <w:sz w:val="24"/>
          <w:szCs w:val="24"/>
        </w:rPr>
        <w:t>不依法执行行为</w:t>
      </w:r>
      <w:r>
        <w:rPr>
          <w:rFonts w:hint="eastAsia" w:ascii="楷体" w:hAnsi="楷体" w:eastAsia="楷体" w:cs="楷体"/>
          <w:i w:val="0"/>
          <w:caps w:val="0"/>
          <w:color w:val="000000"/>
          <w:spacing w:val="0"/>
          <w:sz w:val="24"/>
          <w:szCs w:val="24"/>
          <w:lang w:eastAsia="zh-CN"/>
        </w:rPr>
        <w:t>、</w:t>
      </w:r>
      <w:r>
        <w:rPr>
          <w:rFonts w:hint="eastAsia" w:ascii="楷体" w:hAnsi="楷体" w:eastAsia="楷体" w:cs="楷体"/>
          <w:i w:val="0"/>
          <w:caps w:val="0"/>
          <w:color w:val="000000"/>
          <w:spacing w:val="0"/>
          <w:sz w:val="24"/>
          <w:szCs w:val="24"/>
        </w:rPr>
        <w:t>专利代理严重违法行为</w:t>
      </w:r>
      <w:r>
        <w:rPr>
          <w:rFonts w:hint="eastAsia" w:ascii="楷体" w:hAnsi="楷体" w:eastAsia="楷体" w:cs="楷体"/>
          <w:i w:val="0"/>
          <w:caps w:val="0"/>
          <w:color w:val="000000"/>
          <w:spacing w:val="0"/>
          <w:sz w:val="24"/>
          <w:szCs w:val="24"/>
          <w:lang w:eastAsia="zh-CN"/>
        </w:rPr>
        <w:t>、</w:t>
      </w:r>
      <w:r>
        <w:rPr>
          <w:rFonts w:hint="eastAsia" w:ascii="楷体" w:hAnsi="楷体" w:eastAsia="楷体" w:cs="楷体"/>
          <w:i w:val="0"/>
          <w:caps w:val="0"/>
          <w:color w:val="000000"/>
          <w:spacing w:val="0"/>
          <w:sz w:val="24"/>
          <w:szCs w:val="24"/>
        </w:rPr>
        <w:t>专利代理人资格证书挂靠行为</w:t>
      </w:r>
      <w:r>
        <w:rPr>
          <w:rFonts w:hint="eastAsia" w:ascii="楷体" w:hAnsi="楷体" w:eastAsia="楷体" w:cs="楷体"/>
          <w:i w:val="0"/>
          <w:caps w:val="0"/>
          <w:color w:val="000000"/>
          <w:spacing w:val="0"/>
          <w:sz w:val="24"/>
          <w:szCs w:val="24"/>
          <w:lang w:eastAsia="zh-CN"/>
        </w:rPr>
        <w:t>、</w:t>
      </w:r>
      <w:r>
        <w:rPr>
          <w:rFonts w:hint="eastAsia" w:ascii="楷体" w:hAnsi="楷体" w:eastAsia="楷体" w:cs="楷体"/>
          <w:i w:val="0"/>
          <w:caps w:val="0"/>
          <w:color w:val="000000"/>
          <w:spacing w:val="0"/>
          <w:sz w:val="24"/>
          <w:szCs w:val="24"/>
        </w:rPr>
        <w:t>非正常申请专利行为</w:t>
      </w:r>
      <w:r>
        <w:rPr>
          <w:rFonts w:hint="eastAsia" w:ascii="楷体" w:hAnsi="楷体" w:eastAsia="楷体" w:cs="楷体"/>
          <w:i w:val="0"/>
          <w:caps w:val="0"/>
          <w:color w:val="000000"/>
          <w:spacing w:val="0"/>
          <w:sz w:val="24"/>
          <w:szCs w:val="24"/>
          <w:lang w:eastAsia="zh-CN"/>
        </w:rPr>
        <w:t>、</w:t>
      </w:r>
      <w:r>
        <w:rPr>
          <w:rFonts w:hint="eastAsia" w:ascii="楷体" w:hAnsi="楷体" w:eastAsia="楷体" w:cs="楷体"/>
          <w:i w:val="0"/>
          <w:caps w:val="0"/>
          <w:color w:val="000000"/>
          <w:spacing w:val="0"/>
          <w:sz w:val="24"/>
          <w:szCs w:val="24"/>
        </w:rPr>
        <w:t>提供虚假文件行为</w:t>
      </w:r>
      <w:r>
        <w:rPr>
          <w:rFonts w:hint="eastAsia" w:ascii="楷体" w:hAnsi="楷体" w:eastAsia="楷体" w:cs="楷体"/>
          <w:i w:val="0"/>
          <w:caps w:val="0"/>
          <w:color w:val="000000"/>
          <w:spacing w:val="0"/>
          <w:sz w:val="24"/>
          <w:szCs w:val="24"/>
          <w:lang w:eastAsia="zh-CN"/>
        </w:rPr>
        <w:t>等非正常专利申请行为，</w:t>
      </w:r>
      <w:r>
        <w:rPr>
          <w:rFonts w:hint="eastAsia" w:ascii="楷体" w:hAnsi="楷体" w:eastAsia="楷体" w:cs="楷体"/>
          <w:sz w:val="24"/>
          <w:szCs w:val="24"/>
          <w:lang w:eastAsia="zh-CN"/>
        </w:rPr>
        <w:t>保证自己的行为无损于行业声誉，</w:t>
      </w:r>
      <w:r>
        <w:rPr>
          <w:rFonts w:hint="eastAsia" w:ascii="楷体" w:hAnsi="楷体" w:eastAsia="楷体" w:cs="楷体"/>
          <w:sz w:val="24"/>
          <w:szCs w:val="24"/>
        </w:rPr>
        <w:t>共同维护行业形象和集体声誉。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五、</w:t>
      </w:r>
      <w:r>
        <w:rPr>
          <w:rFonts w:hint="eastAsia" w:ascii="楷体" w:hAnsi="楷体" w:eastAsia="楷体" w:cs="楷体"/>
          <w:sz w:val="24"/>
          <w:szCs w:val="24"/>
        </w:rPr>
        <w:t>鼓励、支持、监督开展合法、公平、有序的行业竞争，</w:t>
      </w:r>
      <w:r>
        <w:rPr>
          <w:rFonts w:hint="eastAsia" w:ascii="楷体" w:hAnsi="楷体" w:eastAsia="楷体" w:cs="楷体"/>
          <w:sz w:val="24"/>
          <w:szCs w:val="24"/>
          <w:lang w:eastAsia="zh-CN"/>
        </w:rPr>
        <w:t>确保</w:t>
      </w:r>
      <w:r>
        <w:rPr>
          <w:rFonts w:hint="eastAsia" w:ascii="楷体" w:hAnsi="楷体" w:eastAsia="楷体" w:cs="楷体"/>
          <w:sz w:val="24"/>
          <w:szCs w:val="24"/>
        </w:rPr>
        <w:t>向市场和客户提供优质、规范服务，不侵犯消费者或用户的合法权益，反对采用不正当手段进行行业内竞争，自觉维护市场有序公平的竞争环境和本行业健康持续发展。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w:t>
      </w:r>
      <w:r>
        <w:rPr>
          <w:rFonts w:hint="eastAsia" w:ascii="楷体" w:hAnsi="楷体" w:eastAsia="楷体" w:cs="楷体"/>
          <w:sz w:val="24"/>
          <w:szCs w:val="24"/>
          <w:lang w:eastAsia="zh-CN"/>
        </w:rPr>
        <w:t>自觉</w:t>
      </w:r>
      <w:r>
        <w:rPr>
          <w:rFonts w:hint="eastAsia" w:ascii="楷体" w:hAnsi="楷体" w:eastAsia="楷体" w:cs="楷体"/>
          <w:sz w:val="24"/>
          <w:szCs w:val="24"/>
        </w:rPr>
        <w:t>接受国家、社会和当事人的监督</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会员</w:t>
      </w:r>
      <w:r>
        <w:rPr>
          <w:rFonts w:hint="eastAsia" w:ascii="楷体" w:hAnsi="楷体" w:eastAsia="楷体" w:cs="楷体"/>
          <w:sz w:val="24"/>
          <w:szCs w:val="24"/>
        </w:rPr>
        <w:t>单位</w:t>
      </w:r>
      <w:r>
        <w:rPr>
          <w:rFonts w:hint="eastAsia" w:ascii="楷体" w:hAnsi="楷体" w:eastAsia="楷体" w:cs="楷体"/>
          <w:sz w:val="24"/>
          <w:szCs w:val="24"/>
          <w:lang w:eastAsia="zh-CN"/>
        </w:rPr>
        <w:t>及从业人员</w:t>
      </w:r>
      <w:r>
        <w:rPr>
          <w:rFonts w:hint="eastAsia" w:ascii="楷体" w:hAnsi="楷体" w:eastAsia="楷体" w:cs="楷体"/>
          <w:sz w:val="24"/>
          <w:szCs w:val="24"/>
        </w:rPr>
        <w:t>违反法律法规、执业纪律或</w:t>
      </w:r>
      <w:r>
        <w:rPr>
          <w:rFonts w:hint="eastAsia" w:ascii="楷体" w:hAnsi="楷体" w:eastAsia="楷体" w:cs="楷体"/>
          <w:sz w:val="24"/>
          <w:szCs w:val="24"/>
          <w:lang w:eastAsia="zh-CN"/>
        </w:rPr>
        <w:t>行业规范的</w:t>
      </w:r>
      <w:r>
        <w:rPr>
          <w:rFonts w:hint="eastAsia" w:ascii="楷体" w:hAnsi="楷体" w:eastAsia="楷体" w:cs="楷体"/>
          <w:sz w:val="24"/>
          <w:szCs w:val="24"/>
        </w:rPr>
        <w:t>，</w:t>
      </w:r>
      <w:r>
        <w:rPr>
          <w:rFonts w:hint="eastAsia" w:ascii="楷体" w:hAnsi="楷体" w:eastAsia="楷体" w:cs="楷体"/>
          <w:sz w:val="24"/>
          <w:szCs w:val="24"/>
          <w:lang w:eastAsia="zh-CN"/>
        </w:rPr>
        <w:t>公众和</w:t>
      </w:r>
      <w:r>
        <w:rPr>
          <w:rFonts w:hint="eastAsia" w:ascii="楷体" w:hAnsi="楷体" w:eastAsia="楷体" w:cs="楷体"/>
          <w:sz w:val="24"/>
          <w:szCs w:val="24"/>
        </w:rPr>
        <w:t>其他</w:t>
      </w:r>
      <w:r>
        <w:rPr>
          <w:rFonts w:hint="eastAsia" w:ascii="楷体" w:hAnsi="楷体" w:eastAsia="楷体" w:cs="楷体"/>
          <w:sz w:val="24"/>
          <w:szCs w:val="24"/>
          <w:lang w:eastAsia="zh-CN"/>
        </w:rPr>
        <w:t>会员</w:t>
      </w:r>
      <w:r>
        <w:rPr>
          <w:rFonts w:hint="eastAsia" w:ascii="楷体" w:hAnsi="楷体" w:eastAsia="楷体" w:cs="楷体"/>
          <w:sz w:val="24"/>
          <w:szCs w:val="24"/>
        </w:rPr>
        <w:t>单位均有权向</w:t>
      </w:r>
      <w:r>
        <w:rPr>
          <w:rFonts w:hint="eastAsia" w:ascii="楷体" w:hAnsi="楷体" w:eastAsia="楷体" w:cs="楷体"/>
          <w:sz w:val="24"/>
          <w:szCs w:val="24"/>
          <w:lang w:eastAsia="zh-CN"/>
        </w:rPr>
        <w:t>有关行政管理机关或</w:t>
      </w:r>
      <w:r>
        <w:rPr>
          <w:rFonts w:hint="eastAsia" w:ascii="楷体" w:hAnsi="楷体" w:eastAsia="楷体" w:cs="楷体"/>
          <w:sz w:val="24"/>
          <w:szCs w:val="24"/>
        </w:rPr>
        <w:t>协会进行检举</w:t>
      </w:r>
      <w:r>
        <w:rPr>
          <w:rFonts w:hint="eastAsia" w:ascii="楷体" w:hAnsi="楷体" w:eastAsia="楷体" w:cs="楷体"/>
          <w:sz w:val="24"/>
          <w:szCs w:val="24"/>
          <w:lang w:eastAsia="zh-CN"/>
        </w:rPr>
        <w:t>，举报属实并受到相应</w:t>
      </w:r>
      <w:r>
        <w:rPr>
          <w:rFonts w:hint="eastAsia" w:ascii="楷体" w:hAnsi="楷体" w:eastAsia="楷体" w:cs="楷体"/>
          <w:sz w:val="24"/>
          <w:szCs w:val="24"/>
        </w:rPr>
        <w:t>惩戒</w:t>
      </w:r>
      <w:r>
        <w:rPr>
          <w:rFonts w:hint="eastAsia" w:ascii="楷体" w:hAnsi="楷体" w:eastAsia="楷体" w:cs="楷体"/>
          <w:sz w:val="24"/>
          <w:szCs w:val="24"/>
          <w:lang w:eastAsia="zh-CN"/>
        </w:rPr>
        <w:t>的，</w:t>
      </w:r>
      <w:r>
        <w:rPr>
          <w:rFonts w:hint="eastAsia" w:ascii="楷体" w:hAnsi="楷体" w:eastAsia="楷体" w:cs="楷体"/>
          <w:sz w:val="24"/>
          <w:szCs w:val="24"/>
        </w:rPr>
        <w:t>违规行为记入</w:t>
      </w:r>
      <w:r>
        <w:rPr>
          <w:rFonts w:hint="eastAsia" w:ascii="楷体" w:hAnsi="楷体" w:eastAsia="楷体" w:cs="楷体"/>
          <w:sz w:val="24"/>
          <w:szCs w:val="24"/>
          <w:lang w:val="en-US" w:eastAsia="zh-CN"/>
        </w:rPr>
        <w:t>会员</w:t>
      </w:r>
      <w:r>
        <w:rPr>
          <w:rFonts w:hint="eastAsia" w:ascii="楷体" w:hAnsi="楷体" w:eastAsia="楷体" w:cs="楷体"/>
          <w:sz w:val="24"/>
          <w:szCs w:val="24"/>
        </w:rPr>
        <w:t>单位或从业人员诚信档案</w:t>
      </w:r>
      <w:r>
        <w:rPr>
          <w:rFonts w:hint="eastAsia" w:ascii="楷体" w:hAnsi="楷体" w:eastAsia="楷体" w:cs="楷体"/>
          <w:sz w:val="24"/>
          <w:szCs w:val="24"/>
          <w:lang w:eastAsia="zh-CN"/>
        </w:rPr>
        <w:t>，并按照相关规定予以公示。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我们呼吁，</w:t>
      </w:r>
      <w:r>
        <w:rPr>
          <w:rFonts w:hint="eastAsia" w:ascii="楷体" w:hAnsi="楷体" w:eastAsia="楷体" w:cs="楷体"/>
          <w:sz w:val="24"/>
          <w:szCs w:val="24"/>
          <w:lang w:val="en-US" w:eastAsia="zh-CN"/>
        </w:rPr>
        <w:t>协会及</w:t>
      </w:r>
      <w:r>
        <w:rPr>
          <w:rFonts w:hint="eastAsia" w:ascii="楷体" w:hAnsi="楷体" w:eastAsia="楷体" w:cs="楷体"/>
          <w:sz w:val="24"/>
          <w:szCs w:val="24"/>
        </w:rPr>
        <w:t>行业非会员单位从维护本地区行业整体利益的高度出发，共同履行以上倡议，</w:t>
      </w:r>
      <w:r>
        <w:rPr>
          <w:rFonts w:hint="eastAsia" w:ascii="楷体" w:hAnsi="楷体" w:eastAsia="楷体" w:cs="楷体"/>
          <w:sz w:val="24"/>
          <w:szCs w:val="24"/>
          <w:lang w:val="en-US" w:eastAsia="zh-CN"/>
        </w:rPr>
        <w:t>杜绝非正常专利申请行为，</w:t>
      </w:r>
      <w:r>
        <w:rPr>
          <w:rFonts w:hint="eastAsia" w:ascii="楷体" w:hAnsi="楷体" w:eastAsia="楷体" w:cs="楷体"/>
          <w:sz w:val="24"/>
          <w:szCs w:val="24"/>
        </w:rPr>
        <w:t>坚持诚信经营、自律自强，专业服务、规范发展，形成世界一流专利代理服务水平和服务能力，共同构建</w:t>
      </w:r>
      <w:r>
        <w:rPr>
          <w:rFonts w:hint="eastAsia" w:ascii="楷体" w:hAnsi="楷体" w:eastAsia="楷体" w:cs="楷体"/>
          <w:sz w:val="24"/>
          <w:szCs w:val="24"/>
          <w:lang w:val="en-US" w:eastAsia="zh-CN"/>
        </w:rPr>
        <w:t>武汉</w:t>
      </w:r>
      <w:r>
        <w:rPr>
          <w:rFonts w:hint="eastAsia" w:ascii="楷体" w:hAnsi="楷体" w:eastAsia="楷体" w:cs="楷体"/>
          <w:sz w:val="24"/>
          <w:szCs w:val="24"/>
        </w:rPr>
        <w:t>专利代理品牌，为加快建设知识产权</w:t>
      </w:r>
      <w:r>
        <w:rPr>
          <w:rFonts w:hint="eastAsia" w:ascii="楷体" w:hAnsi="楷体" w:eastAsia="楷体" w:cs="楷体"/>
          <w:sz w:val="24"/>
          <w:szCs w:val="24"/>
          <w:lang w:val="en-US" w:eastAsia="zh-CN"/>
        </w:rPr>
        <w:t>强省强市</w:t>
      </w:r>
      <w:r>
        <w:rPr>
          <w:rFonts w:hint="eastAsia" w:ascii="楷体" w:hAnsi="楷体" w:eastAsia="楷体" w:cs="楷体"/>
          <w:sz w:val="24"/>
          <w:szCs w:val="24"/>
        </w:rPr>
        <w:t>做出的更大贡献!</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outlineLvl w:val="9"/>
        <w:rPr>
          <w:rFonts w:hint="eastAsia" w:ascii="楷体" w:hAnsi="楷体" w:eastAsia="楷体" w:cs="楷体"/>
          <w:sz w:val="22"/>
          <w:szCs w:val="22"/>
        </w:rPr>
      </w:pPr>
      <w:r>
        <w:rPr>
          <w:rFonts w:hint="eastAsia" w:ascii="楷体" w:hAnsi="楷体" w:eastAsia="楷体" w:cs="楷体"/>
          <w:b/>
          <w:bCs/>
          <w:sz w:val="22"/>
          <w:szCs w:val="22"/>
          <w:lang w:eastAsia="zh-CN"/>
        </w:rPr>
        <w:t>附件：《</w:t>
      </w:r>
      <w:r>
        <w:rPr>
          <w:rFonts w:hint="eastAsia" w:ascii="楷体" w:hAnsi="楷体" w:eastAsia="楷体" w:cs="楷体"/>
          <w:b/>
          <w:bCs/>
          <w:sz w:val="22"/>
          <w:szCs w:val="22"/>
          <w:lang w:val="en-US" w:eastAsia="zh-CN"/>
        </w:rPr>
        <w:t>国家知识产权局关于修改《关于规范专利申请行为的若干规定》的决定》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倡议</w:t>
      </w:r>
      <w:r>
        <w:rPr>
          <w:rFonts w:hint="eastAsia" w:ascii="楷体" w:hAnsi="楷体" w:eastAsia="楷体" w:cs="楷体"/>
          <w:b/>
          <w:bCs/>
          <w:sz w:val="24"/>
          <w:szCs w:val="24"/>
        </w:rPr>
        <w:t>发起人</w:t>
      </w:r>
      <w:r>
        <w:rPr>
          <w:rFonts w:hint="eastAsia" w:ascii="楷体" w:hAnsi="楷体" w:eastAsia="楷体" w:cs="楷体"/>
          <w:b/>
          <w:bCs/>
          <w:sz w:val="24"/>
          <w:szCs w:val="24"/>
          <w:lang w:eastAsia="zh-CN"/>
        </w:rPr>
        <w:t>：</w:t>
      </w:r>
      <w:r>
        <w:rPr>
          <w:rFonts w:hint="eastAsia" w:ascii="楷体" w:hAnsi="楷体" w:eastAsia="楷体" w:cs="楷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600"/>
        <w:textAlignment w:val="auto"/>
        <w:outlineLvl w:val="9"/>
        <w:rPr>
          <w:rFonts w:hint="eastAsia" w:ascii="楷体" w:hAnsi="楷体" w:eastAsia="楷体" w:cs="楷体"/>
          <w:sz w:val="24"/>
          <w:szCs w:val="24"/>
        </w:rPr>
      </w:pPr>
      <w:r>
        <w:rPr>
          <w:rFonts w:hint="eastAsia" w:ascii="楷体" w:hAnsi="楷体" w:eastAsia="楷体" w:cs="楷体"/>
          <w:sz w:val="24"/>
          <w:szCs w:val="24"/>
        </w:rPr>
        <w:t>武汉市知识产权服务协会</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60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武汉东湖新技术开发区知识产权服务业协会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120" w:firstLineChars="1300"/>
        <w:textAlignment w:val="auto"/>
        <w:outlineLvl w:val="9"/>
        <w:rPr>
          <w:rFonts w:hint="eastAsia" w:ascii="楷体" w:hAnsi="楷体" w:eastAsia="楷体" w:cs="楷体"/>
          <w:sz w:val="24"/>
          <w:szCs w:val="24"/>
        </w:rPr>
      </w:pPr>
      <w:r>
        <w:rPr>
          <w:rFonts w:hint="eastAsia" w:ascii="楷体" w:hAnsi="楷体" w:eastAsia="楷体" w:cs="楷体"/>
          <w:sz w:val="24"/>
          <w:szCs w:val="24"/>
        </w:rPr>
        <w:t>二〇一九年二月二十</w:t>
      </w:r>
      <w:r>
        <w:rPr>
          <w:rFonts w:hint="eastAsia" w:ascii="楷体" w:hAnsi="楷体" w:eastAsia="楷体" w:cs="楷体"/>
          <w:sz w:val="24"/>
          <w:szCs w:val="24"/>
          <w:lang w:eastAsia="zh-CN"/>
        </w:rPr>
        <w:t>八</w:t>
      </w:r>
      <w:r>
        <w:rPr>
          <w:rFonts w:hint="eastAsia" w:ascii="楷体" w:hAnsi="楷体" w:eastAsia="楷体" w:cs="楷体"/>
          <w:sz w:val="24"/>
          <w:szCs w:val="24"/>
        </w:rPr>
        <w:t>日</w:t>
      </w:r>
    </w:p>
    <w:p>
      <w:pPr>
        <w:keepNext w:val="0"/>
        <w:keepLines w:val="0"/>
        <w:pageBreakBefore w:val="0"/>
        <w:widowControl w:val="0"/>
        <w:kinsoku/>
        <w:wordWrap/>
        <w:overflowPunct/>
        <w:topLinePunct w:val="0"/>
        <w:autoSpaceDE/>
        <w:autoSpaceDN/>
        <w:bidi w:val="0"/>
        <w:adjustRightInd/>
        <w:snapToGrid/>
        <w:spacing w:line="560" w:lineRule="exact"/>
        <w:ind w:firstLine="3120" w:firstLineChars="1300"/>
        <w:textAlignment w:val="auto"/>
        <w:outlineLvl w:val="9"/>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倡议响应单位</w:t>
      </w:r>
    </w:p>
    <w:p>
      <w:pPr>
        <w:keepNext w:val="0"/>
        <w:keepLines w:val="0"/>
        <w:pageBreakBefore w:val="0"/>
        <w:widowControl w:val="0"/>
        <w:kinsoku/>
        <w:wordWrap/>
        <w:overflowPunct/>
        <w:topLinePunct w:val="0"/>
        <w:autoSpaceDE/>
        <w:autoSpaceDN/>
        <w:bidi w:val="0"/>
        <w:adjustRightInd/>
        <w:snapToGrid/>
        <w:spacing w:line="560" w:lineRule="exact"/>
        <w:ind w:firstLine="1446" w:firstLineChars="600"/>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单位盖章/签名：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Style w:val="7"/>
          <w:rFonts w:hint="eastAsia" w:ascii="楷体" w:hAnsi="楷体" w:eastAsia="楷体" w:cs="楷体"/>
          <w:sz w:val="36"/>
          <w:szCs w:val="36"/>
        </w:rPr>
      </w:pPr>
      <w:r>
        <w:rPr>
          <w:rStyle w:val="7"/>
          <w:rFonts w:hint="eastAsia" w:ascii="楷体" w:hAnsi="楷体" w:eastAsia="楷体" w:cs="楷体"/>
          <w:sz w:val="36"/>
          <w:szCs w:val="36"/>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Style w:val="7"/>
          <w:rFonts w:hint="eastAsia" w:ascii="楷体" w:hAnsi="楷体" w:eastAsia="楷体" w:cs="楷体"/>
          <w:sz w:val="22"/>
          <w:szCs w:val="22"/>
          <w:lang w:eastAsia="zh-CN"/>
        </w:rPr>
      </w:pPr>
      <w:r>
        <w:rPr>
          <w:rStyle w:val="7"/>
          <w:rFonts w:hint="eastAsia" w:ascii="楷体" w:hAnsi="楷体" w:eastAsia="楷体" w:cs="楷体"/>
          <w:sz w:val="22"/>
          <w:szCs w:val="22"/>
        </w:rPr>
        <w:t>附件</w:t>
      </w:r>
      <w:r>
        <w:rPr>
          <w:rStyle w:val="7"/>
          <w:rFonts w:hint="eastAsia" w:ascii="楷体" w:hAnsi="楷体" w:eastAsia="楷体" w:cs="楷体"/>
          <w:sz w:val="22"/>
          <w:szCs w:val="2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ascii="黑体" w:hAnsi="黑体" w:eastAsia="黑体" w:cs="黑体"/>
          <w:color w:val="auto"/>
          <w:sz w:val="24"/>
          <w:szCs w:val="24"/>
        </w:rPr>
      </w:pPr>
      <w:r>
        <w:rPr>
          <w:rStyle w:val="7"/>
          <w:rFonts w:hint="eastAsia" w:ascii="黑体" w:hAnsi="黑体" w:eastAsia="黑体" w:cs="黑体"/>
          <w:sz w:val="36"/>
          <w:szCs w:val="36"/>
        </w:rPr>
        <w:t>国家知识产权局关于修改《关于规范专利申请行为的若干规定》的决定</w:t>
      </w:r>
      <w:r>
        <w:rPr>
          <w:rStyle w:val="7"/>
          <w:rFonts w:hint="eastAsia" w:ascii="黑体" w:hAnsi="黑体" w:eastAsia="黑体" w:cs="黑体"/>
          <w:b/>
          <w:i w:val="0"/>
          <w:caps w:val="0"/>
          <w:color w:val="auto"/>
          <w:spacing w:val="0"/>
          <w:sz w:val="36"/>
          <w:szCs w:val="36"/>
          <w:shd w:val="clear" w:fill="FFFFFF"/>
        </w:rPr>
        <w:t>（局令第</w:t>
      </w:r>
      <w:r>
        <w:rPr>
          <w:rStyle w:val="7"/>
          <w:rFonts w:hint="eastAsia" w:ascii="黑体" w:hAnsi="黑体" w:eastAsia="黑体" w:cs="黑体"/>
          <w:b/>
          <w:i w:val="0"/>
          <w:caps w:val="0"/>
          <w:color w:val="auto"/>
          <w:spacing w:val="0"/>
          <w:sz w:val="36"/>
          <w:szCs w:val="36"/>
          <w:shd w:val="clear" w:fill="FFFFFF"/>
          <w:lang w:val="en-US" w:eastAsia="zh-CN"/>
        </w:rPr>
        <w:t>75</w:t>
      </w:r>
      <w:r>
        <w:rPr>
          <w:rStyle w:val="7"/>
          <w:rFonts w:hint="eastAsia" w:ascii="黑体" w:hAnsi="黑体" w:eastAsia="黑体" w:cs="黑体"/>
          <w:b/>
          <w:i w:val="0"/>
          <w:caps w:val="0"/>
          <w:color w:val="auto"/>
          <w:spacing w:val="0"/>
          <w:sz w:val="36"/>
          <w:szCs w:val="36"/>
          <w:shd w:val="clear" w:fill="FFFFFF"/>
        </w:rPr>
        <w:t>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楷体" w:hAnsi="楷体" w:eastAsia="楷体" w:cs="楷体"/>
          <w:sz w:val="18"/>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00" w:lineRule="exact"/>
        <w:ind w:left="0" w:right="0"/>
        <w:jc w:val="center"/>
        <w:textAlignment w:val="auto"/>
        <w:outlineLvl w:val="9"/>
        <w:rPr>
          <w:rFonts w:hint="eastAsia" w:ascii="楷体" w:hAnsi="楷体" w:eastAsia="楷体" w:cs="楷体"/>
          <w:sz w:val="21"/>
          <w:szCs w:val="21"/>
        </w:rPr>
      </w:pPr>
      <w:r>
        <w:rPr>
          <w:rStyle w:val="7"/>
          <w:rFonts w:hint="eastAsia" w:ascii="楷体" w:hAnsi="楷体" w:eastAsia="楷体" w:cs="楷体"/>
          <w:b/>
          <w:i w:val="0"/>
          <w:caps w:val="0"/>
          <w:color w:val="323E32"/>
          <w:spacing w:val="0"/>
          <w:sz w:val="28"/>
          <w:szCs w:val="28"/>
          <w:shd w:val="clear" w:fill="FFFFFF"/>
        </w:rPr>
        <w:t>国家知识产权局令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00" w:lineRule="exact"/>
        <w:ind w:left="0" w:right="0"/>
        <w:jc w:val="center"/>
        <w:textAlignment w:val="auto"/>
        <w:outlineLvl w:val="9"/>
        <w:rPr>
          <w:rFonts w:hint="eastAsia" w:ascii="楷体" w:hAnsi="楷体" w:eastAsia="楷体" w:cs="楷体"/>
          <w:sz w:val="21"/>
          <w:szCs w:val="21"/>
        </w:rPr>
      </w:pPr>
      <w:r>
        <w:rPr>
          <w:rFonts w:hint="eastAsia" w:ascii="楷体" w:hAnsi="楷体" w:eastAsia="楷体" w:cs="楷体"/>
          <w:i w:val="0"/>
          <w:caps w:val="0"/>
          <w:color w:val="323E32"/>
          <w:spacing w:val="0"/>
          <w:sz w:val="21"/>
          <w:szCs w:val="21"/>
          <w:shd w:val="clear" w:fill="FFFFFF"/>
        </w:rPr>
        <w:t>第　</w:t>
      </w:r>
      <w:r>
        <w:rPr>
          <w:rStyle w:val="7"/>
          <w:rFonts w:hint="eastAsia" w:ascii="楷体" w:hAnsi="楷体" w:eastAsia="楷体" w:cs="楷体"/>
          <w:b/>
          <w:i w:val="0"/>
          <w:caps w:val="0"/>
          <w:color w:val="323E32"/>
          <w:spacing w:val="0"/>
          <w:sz w:val="21"/>
          <w:szCs w:val="21"/>
          <w:shd w:val="clear" w:fill="FFFFFF"/>
          <w:lang w:val="en-US" w:eastAsia="zh-CN"/>
        </w:rPr>
        <w:t>75</w:t>
      </w:r>
      <w:r>
        <w:rPr>
          <w:rFonts w:hint="eastAsia" w:ascii="楷体" w:hAnsi="楷体" w:eastAsia="楷体" w:cs="楷体"/>
          <w:i w:val="0"/>
          <w:caps w:val="0"/>
          <w:color w:val="323E32"/>
          <w:spacing w:val="0"/>
          <w:sz w:val="21"/>
          <w:szCs w:val="21"/>
          <w:shd w:val="clear" w:fill="FFFFFF"/>
        </w:rPr>
        <w:t>　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楷体" w:hAnsi="楷体" w:eastAsia="楷体" w:cs="楷体"/>
          <w:sz w:val="24"/>
          <w:szCs w:val="24"/>
        </w:rPr>
      </w:pPr>
      <w:r>
        <w:rPr>
          <w:rFonts w:hint="eastAsia" w:ascii="楷体" w:hAnsi="楷体" w:eastAsia="楷体" w:cs="楷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《国家知识产权局关于修改〈关于规范专利申请行为的若干规定〉的决定》已经局务会审议通过，现予公布，自2017年4月1日起施行。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局 长 申长雨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outlineLvl w:val="9"/>
        <w:rPr>
          <w:rFonts w:hint="eastAsia" w:ascii="楷体" w:hAnsi="楷体" w:eastAsia="楷体" w:cs="楷体"/>
          <w:sz w:val="21"/>
          <w:szCs w:val="21"/>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二〇一九年二月二十八日</w:t>
      </w:r>
      <w:r>
        <w:rPr>
          <w:rFonts w:hint="eastAsia" w:ascii="楷体" w:hAnsi="楷体" w:eastAsia="楷体" w:cs="楷体"/>
          <w:sz w:val="21"/>
          <w:szCs w:val="21"/>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国家知识产权局决定对《关于规范专利申请行为的若干规定》作如下修改：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b/>
          <w:bCs/>
          <w:sz w:val="24"/>
          <w:szCs w:val="24"/>
        </w:rPr>
        <w:t>一、第三条的修改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删去第一项中的“或者指使他人提交多件内容明显相同的专利申请”；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删去第二项中的“或者指使他人提交多件明显抄袭现有技术或者现有设计的专利申请”；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增加一项，作为第三项：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“（三）同一单位或者个人提交多件不同材料、组分、配比、部件等简单替换或者拼凑的专利申请；”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增加一项，作为第四项：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“（四）同一单位或者个人提交多件实验数据或者技术效果明显编造的专利申请；”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增加一项，作为第五项：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“（五）同一单位或者个人提交多件利用计算机技术等随机生成产品形状、图案或者色彩的专利申请；”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将第三项改为第六项，修改为：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“（六）帮助他人提交或者专利代理机构代理提交本条第一项至第五项所述类型的专利申请。”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b/>
          <w:bCs/>
          <w:sz w:val="24"/>
          <w:szCs w:val="24"/>
        </w:rPr>
      </w:pPr>
      <w:r>
        <w:rPr>
          <w:rFonts w:hint="eastAsia" w:ascii="楷体" w:hAnsi="楷体" w:eastAsia="楷体" w:cs="楷体"/>
          <w:sz w:val="24"/>
          <w:szCs w:val="24"/>
          <w:lang w:eastAsia="zh-CN"/>
        </w:rPr>
        <w:t xml:space="preserve">    </w:t>
      </w:r>
      <w:r>
        <w:rPr>
          <w:rFonts w:hint="eastAsia" w:ascii="楷体" w:hAnsi="楷体" w:eastAsia="楷体" w:cs="楷体"/>
          <w:b/>
          <w:bCs/>
          <w:sz w:val="24"/>
          <w:szCs w:val="24"/>
        </w:rPr>
        <w:t>二、第四条的修改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删去“国家知识产权局对非正常申请专利的行为”中的“国家知识产权局”；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将第一项修改为：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“（一）不予减缴专利费用；已经减缴的，要求补缴已经减缴的费用；情节严重的，自本年度起五年内不予减缴专利费用；”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第二项中增加“并纳入全国信用信息共享平台”；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将第四项修改为：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“各级知识产权局不予资助或者奖励；已经资助或者奖励的，全部或者部分追还；情节严重的，自本年度起五年内不予资助或者奖励；”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删去第五项中的两处“建议”。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b/>
          <w:bCs/>
          <w:sz w:val="24"/>
          <w:szCs w:val="24"/>
        </w:rPr>
        <w:t>三、第五条的修改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将本条修改为：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“采取本规定第四条所列处理措施前，必要时应当给予当事人陈述意见机会。”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b/>
          <w:bCs/>
          <w:sz w:val="24"/>
          <w:szCs w:val="24"/>
        </w:rPr>
        <w:t>四、第六条的修改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eastAsia="zh-CN"/>
        </w:rPr>
        <w:t xml:space="preserve">    </w:t>
      </w:r>
      <w:r>
        <w:rPr>
          <w:rFonts w:hint="eastAsia" w:ascii="楷体" w:hAnsi="楷体" w:eastAsia="楷体" w:cs="楷体"/>
          <w:sz w:val="24"/>
          <w:szCs w:val="24"/>
        </w:rPr>
        <w:t>将“各地人民政府管理专利工作的部门”修改为“各级知识产权局”。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本决定自2017年4月1日起施行。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b/>
          <w:bCs/>
          <w:sz w:val="22"/>
          <w:szCs w:val="22"/>
        </w:rPr>
      </w:pPr>
      <w:r>
        <w:rPr>
          <w:rFonts w:hint="eastAsia" w:ascii="楷体" w:hAnsi="楷体" w:eastAsia="楷体" w:cs="楷体"/>
          <w:b/>
          <w:bCs/>
          <w:sz w:val="22"/>
          <w:szCs w:val="22"/>
        </w:rPr>
        <w:fldChar w:fldCharType="begin"/>
      </w:r>
      <w:r>
        <w:rPr>
          <w:rFonts w:hint="eastAsia" w:ascii="楷体" w:hAnsi="楷体" w:eastAsia="楷体" w:cs="楷体"/>
          <w:b/>
          <w:bCs/>
          <w:sz w:val="22"/>
          <w:szCs w:val="22"/>
        </w:rPr>
        <w:instrText xml:space="preserve"> HYPERLINK "http://www.sipo.gov.cn/docs/pub/old/zcfg/flfg/zl/bmgz/201703/P020170306368510605411.pdf" </w:instrText>
      </w:r>
      <w:r>
        <w:rPr>
          <w:rFonts w:hint="eastAsia" w:ascii="楷体" w:hAnsi="楷体" w:eastAsia="楷体" w:cs="楷体"/>
          <w:b/>
          <w:bCs/>
          <w:sz w:val="22"/>
          <w:szCs w:val="22"/>
        </w:rPr>
        <w:fldChar w:fldCharType="separate"/>
      </w:r>
      <w:r>
        <w:rPr>
          <w:rFonts w:hint="eastAsia" w:ascii="楷体" w:hAnsi="楷体" w:eastAsia="楷体" w:cs="楷体"/>
          <w:b/>
          <w:bCs/>
          <w:sz w:val="22"/>
          <w:szCs w:val="22"/>
        </w:rPr>
        <w:t>附件</w:t>
      </w:r>
      <w:r>
        <w:rPr>
          <w:rFonts w:hint="eastAsia" w:ascii="楷体" w:hAnsi="楷体" w:eastAsia="楷体" w:cs="楷体"/>
          <w:b/>
          <w:bCs/>
          <w:sz w:val="22"/>
          <w:szCs w:val="22"/>
          <w:lang w:val="en-US" w:eastAsia="zh-CN"/>
        </w:rPr>
        <w:t>1</w:t>
      </w:r>
      <w:r>
        <w:rPr>
          <w:rFonts w:hint="eastAsia" w:ascii="楷体" w:hAnsi="楷体" w:eastAsia="楷体" w:cs="楷体"/>
          <w:b/>
          <w:bCs/>
          <w:sz w:val="22"/>
          <w:szCs w:val="22"/>
        </w:rPr>
        <w:t>：《关于规范专利申请行为的若干规定》修改对照表</w:t>
      </w:r>
      <w:r>
        <w:rPr>
          <w:rFonts w:hint="eastAsia" w:ascii="楷体" w:hAnsi="楷体" w:eastAsia="楷体" w:cs="楷体"/>
          <w:b/>
          <w:bCs/>
          <w:sz w:val="22"/>
          <w:szCs w:val="2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楷体" w:hAnsi="楷体" w:eastAsia="楷体" w:cs="楷体"/>
          <w:b/>
          <w:bCs/>
          <w:sz w:val="22"/>
          <w:szCs w:val="22"/>
        </w:rPr>
      </w:pPr>
      <w:r>
        <w:rPr>
          <w:rFonts w:hint="eastAsia" w:ascii="楷体" w:hAnsi="楷体" w:eastAsia="楷体" w:cs="楷体"/>
          <w:b/>
          <w:bCs/>
          <w:sz w:val="22"/>
          <w:szCs w:val="22"/>
        </w:rPr>
        <w:fldChar w:fldCharType="begin"/>
      </w:r>
      <w:r>
        <w:rPr>
          <w:rFonts w:hint="eastAsia" w:ascii="楷体" w:hAnsi="楷体" w:eastAsia="楷体" w:cs="楷体"/>
          <w:b/>
          <w:bCs/>
          <w:sz w:val="22"/>
          <w:szCs w:val="22"/>
        </w:rPr>
        <w:instrText xml:space="preserve"> HYPERLINK "http://www.sipo.gov.cn/docs/pub/old/zcfg/flfg/zl/bmgz/201703/P020170306368510605411.pdf" </w:instrText>
      </w:r>
      <w:r>
        <w:rPr>
          <w:rFonts w:hint="eastAsia" w:ascii="楷体" w:hAnsi="楷体" w:eastAsia="楷体" w:cs="楷体"/>
          <w:b/>
          <w:bCs/>
          <w:sz w:val="22"/>
          <w:szCs w:val="22"/>
        </w:rPr>
        <w:fldChar w:fldCharType="separate"/>
      </w:r>
      <w:r>
        <w:rPr>
          <w:rFonts w:hint="eastAsia" w:ascii="楷体" w:hAnsi="楷体" w:eastAsia="楷体" w:cs="楷体"/>
          <w:b/>
          <w:bCs/>
          <w:sz w:val="22"/>
          <w:szCs w:val="22"/>
        </w:rPr>
        <w:t>附件</w:t>
      </w:r>
      <w:r>
        <w:rPr>
          <w:rFonts w:hint="eastAsia" w:ascii="楷体" w:hAnsi="楷体" w:eastAsia="楷体" w:cs="楷体"/>
          <w:b/>
          <w:bCs/>
          <w:sz w:val="22"/>
          <w:szCs w:val="22"/>
          <w:lang w:val="en-US" w:eastAsia="zh-CN"/>
        </w:rPr>
        <w:t>2</w:t>
      </w:r>
      <w:r>
        <w:rPr>
          <w:rFonts w:hint="eastAsia" w:ascii="楷体" w:hAnsi="楷体" w:eastAsia="楷体" w:cs="楷体"/>
          <w:b/>
          <w:bCs/>
          <w:sz w:val="22"/>
          <w:szCs w:val="22"/>
        </w:rPr>
        <w:t>：</w:t>
      </w:r>
      <w:r>
        <w:rPr>
          <w:rFonts w:hint="eastAsia" w:ascii="楷体" w:hAnsi="楷体" w:eastAsia="楷体" w:cs="楷体"/>
          <w:b/>
          <w:bCs/>
          <w:sz w:val="22"/>
          <w:szCs w:val="22"/>
          <w:lang w:val="en-US" w:eastAsia="zh-CN"/>
        </w:rPr>
        <w:t xml:space="preserve"> </w:t>
      </w:r>
      <w:r>
        <w:rPr>
          <w:rFonts w:hint="eastAsia" w:ascii="楷体" w:hAnsi="楷体" w:eastAsia="楷体" w:cs="楷体"/>
          <w:b/>
          <w:bCs/>
          <w:sz w:val="22"/>
          <w:szCs w:val="22"/>
        </w:rPr>
        <w:t>关于规范专利申请行为的若干规定（2007）</w:t>
      </w:r>
      <w:r>
        <w:rPr>
          <w:rFonts w:hint="eastAsia" w:ascii="楷体" w:hAnsi="楷体" w:eastAsia="楷体" w:cs="楷体"/>
          <w:b/>
          <w:bCs/>
          <w:sz w:val="22"/>
          <w:szCs w:val="22"/>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楷体" w:hAnsi="楷体" w:eastAsia="楷体" w:cs="楷体"/>
          <w:b/>
          <w:bCs/>
          <w:sz w:val="21"/>
          <w:szCs w:val="24"/>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楷体" w:hAnsi="楷体" w:eastAsia="楷体" w:cs="楷体"/>
          <w:b/>
          <w:bCs/>
          <w:sz w:val="21"/>
          <w:szCs w:val="24"/>
        </w:rPr>
      </w:pPr>
      <w:r>
        <w:rPr>
          <w:rFonts w:hint="eastAsia" w:ascii="楷体" w:hAnsi="楷体" w:eastAsia="楷体" w:cs="楷体"/>
          <w:b/>
          <w:bCs/>
          <w:sz w:val="21"/>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sz w:val="22"/>
          <w:szCs w:val="22"/>
        </w:rPr>
      </w:pPr>
      <w:r>
        <w:rPr>
          <w:rFonts w:hint="eastAsia" w:ascii="黑体" w:hAnsi="黑体" w:eastAsia="黑体" w:cs="黑体"/>
          <w:sz w:val="21"/>
          <w:szCs w:val="21"/>
        </w:rPr>
        <w:drawing>
          <wp:anchor distT="0" distB="0" distL="114300" distR="114300" simplePos="0" relativeHeight="251661312" behindDoc="0" locked="0" layoutInCell="1" allowOverlap="1">
            <wp:simplePos x="0" y="0"/>
            <wp:positionH relativeFrom="column">
              <wp:posOffset>-189230</wp:posOffset>
            </wp:positionH>
            <wp:positionV relativeFrom="paragraph">
              <wp:posOffset>337185</wp:posOffset>
            </wp:positionV>
            <wp:extent cx="5737860" cy="9123680"/>
            <wp:effectExtent l="0" t="0" r="15240" b="127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rcRect t="2701"/>
                    <a:stretch>
                      <a:fillRect/>
                    </a:stretch>
                  </pic:blipFill>
                  <pic:spPr>
                    <a:xfrm>
                      <a:off x="0" y="0"/>
                      <a:ext cx="5737860" cy="9123680"/>
                    </a:xfrm>
                    <a:prstGeom prst="rect">
                      <a:avLst/>
                    </a:prstGeom>
                    <a:noFill/>
                    <a:ln w="9525">
                      <a:noFill/>
                    </a:ln>
                  </pic:spPr>
                </pic:pic>
              </a:graphicData>
            </a:graphic>
          </wp:anchor>
        </w:drawing>
      </w:r>
      <w:r>
        <w:rPr>
          <w:rStyle w:val="7"/>
          <w:rFonts w:hint="eastAsia" w:ascii="黑体" w:hAnsi="黑体" w:eastAsia="黑体" w:cs="黑体"/>
          <w:b/>
          <w:i w:val="0"/>
          <w:caps w:val="0"/>
          <w:color w:val="auto"/>
          <w:spacing w:val="0"/>
          <w:sz w:val="36"/>
          <w:szCs w:val="36"/>
          <w:shd w:val="clear" w:fill="FFFFFF"/>
        </w:rPr>
        <w:t>《关于规范专利申请行为的若干规定》修改对照表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楷体" w:hAnsi="楷体" w:eastAsia="楷体" w:cs="楷体"/>
          <w:sz w:val="24"/>
          <w:szCs w:val="24"/>
        </w:rPr>
      </w:pPr>
      <w:r>
        <w:rPr>
          <w:rFonts w:hint="eastAsia" w:ascii="楷体" w:hAnsi="楷体" w:eastAsia="楷体" w:cs="楷体"/>
          <w:i w:val="0"/>
          <w:caps w:val="0"/>
          <w:color w:val="E40000"/>
          <w:spacing w:val="0"/>
          <w:sz w:val="18"/>
          <w:szCs w:val="18"/>
          <w:u w:val="single"/>
          <w:shd w:val="clear" w:fill="E1BD5F"/>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楷体" w:hAnsi="楷体" w:eastAsia="楷体" w:cs="楷体"/>
          <w:b/>
          <w:bCs/>
          <w:sz w:val="21"/>
          <w:szCs w:val="24"/>
        </w:rPr>
      </w:pPr>
      <w:r>
        <w:rPr>
          <w:rFonts w:hint="eastAsia" w:ascii="楷体" w:hAnsi="楷体" w:eastAsia="楷体" w:cs="楷体"/>
          <w:b/>
          <w:bCs/>
          <w:sz w:val="21"/>
          <w:szCs w:val="24"/>
          <w:lang w:val="en-US" w:eastAsia="zh-CN"/>
        </w:rPr>
        <w:t>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240" w:lineRule="auto"/>
        <w:ind w:left="0" w:right="0"/>
        <w:jc w:val="center"/>
        <w:textAlignment w:val="auto"/>
        <w:outlineLvl w:val="9"/>
        <w:rPr>
          <w:rFonts w:hint="eastAsia" w:ascii="黑体" w:hAnsi="黑体" w:eastAsia="黑体" w:cs="黑体"/>
          <w:color w:val="auto"/>
          <w:sz w:val="24"/>
          <w:szCs w:val="24"/>
        </w:rPr>
      </w:pPr>
      <w:r>
        <w:rPr>
          <w:rStyle w:val="7"/>
          <w:rFonts w:hint="eastAsia" w:ascii="黑体" w:hAnsi="黑体" w:eastAsia="黑体" w:cs="黑体"/>
          <w:b/>
          <w:i w:val="0"/>
          <w:caps w:val="0"/>
          <w:color w:val="auto"/>
          <w:spacing w:val="0"/>
          <w:sz w:val="36"/>
          <w:szCs w:val="36"/>
          <w:shd w:val="clear" w:fill="FFFFFF"/>
        </w:rPr>
        <w:t>关于规范专利申请行为的若干规定（2007）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240" w:lineRule="auto"/>
        <w:ind w:left="0" w:right="0"/>
        <w:jc w:val="center"/>
        <w:textAlignment w:val="auto"/>
        <w:outlineLvl w:val="9"/>
        <w:rPr>
          <w:rFonts w:hint="eastAsia" w:ascii="黑体" w:hAnsi="黑体" w:eastAsia="黑体" w:cs="黑体"/>
          <w:color w:val="auto"/>
          <w:sz w:val="24"/>
          <w:szCs w:val="24"/>
        </w:rPr>
      </w:pPr>
      <w:r>
        <w:rPr>
          <w:rStyle w:val="7"/>
          <w:rFonts w:hint="eastAsia" w:ascii="黑体" w:hAnsi="黑体" w:eastAsia="黑体" w:cs="黑体"/>
          <w:b/>
          <w:i w:val="0"/>
          <w:caps w:val="0"/>
          <w:color w:val="auto"/>
          <w:spacing w:val="0"/>
          <w:sz w:val="36"/>
          <w:szCs w:val="36"/>
          <w:shd w:val="clear" w:fill="FFFFFF"/>
        </w:rPr>
        <w:t>（局令第45号）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楷体" w:hAnsi="楷体" w:eastAsia="楷体" w:cs="楷体"/>
          <w:sz w:val="18"/>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00" w:lineRule="exact"/>
        <w:ind w:left="0" w:right="0"/>
        <w:jc w:val="center"/>
        <w:textAlignment w:val="auto"/>
        <w:outlineLvl w:val="9"/>
        <w:rPr>
          <w:rFonts w:hint="eastAsia" w:ascii="楷体" w:hAnsi="楷体" w:eastAsia="楷体" w:cs="楷体"/>
          <w:sz w:val="21"/>
          <w:szCs w:val="21"/>
        </w:rPr>
      </w:pPr>
      <w:r>
        <w:rPr>
          <w:rStyle w:val="7"/>
          <w:rFonts w:hint="eastAsia" w:ascii="楷体" w:hAnsi="楷体" w:eastAsia="楷体" w:cs="楷体"/>
          <w:b/>
          <w:i w:val="0"/>
          <w:caps w:val="0"/>
          <w:color w:val="323E32"/>
          <w:spacing w:val="0"/>
          <w:sz w:val="28"/>
          <w:szCs w:val="28"/>
          <w:shd w:val="clear" w:fill="FFFFFF"/>
        </w:rPr>
        <w:t>国家知识产权局令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00" w:lineRule="exact"/>
        <w:ind w:left="0" w:right="0"/>
        <w:jc w:val="center"/>
        <w:textAlignment w:val="auto"/>
        <w:outlineLvl w:val="9"/>
        <w:rPr>
          <w:rFonts w:hint="eastAsia" w:ascii="楷体" w:hAnsi="楷体" w:eastAsia="楷体" w:cs="楷体"/>
          <w:sz w:val="21"/>
          <w:szCs w:val="21"/>
        </w:rPr>
      </w:pPr>
      <w:r>
        <w:rPr>
          <w:rFonts w:hint="eastAsia" w:ascii="楷体" w:hAnsi="楷体" w:eastAsia="楷体" w:cs="楷体"/>
          <w:i w:val="0"/>
          <w:caps w:val="0"/>
          <w:color w:val="323E32"/>
          <w:spacing w:val="0"/>
          <w:sz w:val="21"/>
          <w:szCs w:val="21"/>
          <w:shd w:val="clear" w:fill="FFFFFF"/>
        </w:rPr>
        <w:t>第　</w:t>
      </w:r>
      <w:r>
        <w:rPr>
          <w:rStyle w:val="7"/>
          <w:rFonts w:hint="eastAsia" w:ascii="楷体" w:hAnsi="楷体" w:eastAsia="楷体" w:cs="楷体"/>
          <w:b/>
          <w:i w:val="0"/>
          <w:caps w:val="0"/>
          <w:color w:val="323E32"/>
          <w:spacing w:val="0"/>
          <w:sz w:val="21"/>
          <w:szCs w:val="21"/>
          <w:shd w:val="clear" w:fill="FFFFFF"/>
        </w:rPr>
        <w:t>45</w:t>
      </w:r>
      <w:r>
        <w:rPr>
          <w:rFonts w:hint="eastAsia" w:ascii="楷体" w:hAnsi="楷体" w:eastAsia="楷体" w:cs="楷体"/>
          <w:i w:val="0"/>
          <w:caps w:val="0"/>
          <w:color w:val="323E32"/>
          <w:spacing w:val="0"/>
          <w:sz w:val="21"/>
          <w:szCs w:val="21"/>
          <w:shd w:val="clear" w:fill="FFFFFF"/>
        </w:rPr>
        <w:t>　号</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hanging="360"/>
        <w:jc w:val="left"/>
        <w:textAlignment w:val="auto"/>
        <w:outlineLvl w:val="9"/>
        <w:rPr>
          <w:rFonts w:hint="eastAsia" w:ascii="楷体" w:hAnsi="楷体" w:eastAsia="楷体" w:cs="楷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right="0"/>
        <w:jc w:val="left"/>
        <w:textAlignment w:val="auto"/>
        <w:outlineLvl w:val="9"/>
        <w:rPr>
          <w:rFonts w:hint="eastAsia" w:ascii="楷体" w:hAnsi="楷体" w:eastAsia="楷体" w:cs="楷体"/>
          <w:sz w:val="24"/>
          <w:szCs w:val="24"/>
        </w:rPr>
      </w:pP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《关于规范专利申请行为的若干规定》已经局务会议审议通过，现予发布，自2007年10月1日起施行。</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　局　长　 田力普</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　二</w:t>
      </w:r>
      <w:r>
        <w:rPr>
          <w:rFonts w:hint="eastAsia" w:ascii="楷体" w:hAnsi="楷体" w:eastAsia="楷体" w:cs="楷体"/>
          <w:sz w:val="24"/>
          <w:szCs w:val="24"/>
        </w:rPr>
        <w:t>〇〇</w:t>
      </w:r>
      <w:r>
        <w:rPr>
          <w:rFonts w:hint="eastAsia" w:ascii="楷体" w:hAnsi="楷体" w:eastAsia="楷体" w:cs="楷体"/>
          <w:i w:val="0"/>
          <w:caps w:val="0"/>
          <w:color w:val="323E32"/>
          <w:spacing w:val="0"/>
          <w:sz w:val="24"/>
          <w:szCs w:val="24"/>
          <w:shd w:val="clear" w:fill="FFFFFF"/>
        </w:rPr>
        <w:t>七年八月二十七日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楷体" w:hAnsi="楷体" w:eastAsia="楷体" w:cs="楷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right="0"/>
        <w:jc w:val="center"/>
        <w:textAlignment w:val="auto"/>
        <w:rPr>
          <w:rFonts w:hint="eastAsia" w:ascii="楷体" w:hAnsi="楷体" w:eastAsia="楷体" w:cs="楷体"/>
          <w:sz w:val="24"/>
          <w:szCs w:val="24"/>
        </w:rPr>
      </w:pPr>
      <w:r>
        <w:rPr>
          <w:rStyle w:val="7"/>
          <w:rFonts w:hint="eastAsia" w:ascii="楷体" w:hAnsi="楷体" w:eastAsia="楷体" w:cs="楷体"/>
          <w:b/>
          <w:i w:val="0"/>
          <w:caps w:val="0"/>
          <w:color w:val="323E32"/>
          <w:spacing w:val="0"/>
          <w:sz w:val="24"/>
          <w:szCs w:val="24"/>
          <w:shd w:val="clear" w:fill="FFFFFF"/>
        </w:rPr>
        <w:t>关于规范专利申请行为的若干规定</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jc w:val="left"/>
        <w:textAlignment w:val="auto"/>
        <w:rPr>
          <w:rFonts w:hint="eastAsia" w:ascii="楷体" w:hAnsi="楷体" w:eastAsia="楷体" w:cs="楷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right="0"/>
        <w:jc w:val="left"/>
        <w:textAlignment w:val="auto"/>
        <w:rPr>
          <w:rFonts w:hint="eastAsia" w:ascii="楷体" w:hAnsi="楷体" w:eastAsia="楷体" w:cs="楷体"/>
          <w:sz w:val="24"/>
          <w:szCs w:val="24"/>
        </w:rPr>
      </w:pPr>
      <w:r>
        <w:rPr>
          <w:rFonts w:hint="eastAsia" w:ascii="楷体" w:hAnsi="楷体" w:eastAsia="楷体" w:cs="楷体"/>
          <w:i w:val="0"/>
          <w:caps w:val="0"/>
          <w:color w:val="323E32"/>
          <w:spacing w:val="0"/>
          <w:sz w:val="24"/>
          <w:szCs w:val="24"/>
          <w:shd w:val="clear" w:fill="FFFFFF"/>
          <w:lang w:eastAsia="zh-CN"/>
        </w:rPr>
        <w:t xml:space="preserve">    </w:t>
      </w:r>
      <w:r>
        <w:rPr>
          <w:rStyle w:val="7"/>
          <w:rFonts w:hint="eastAsia" w:ascii="楷体" w:hAnsi="楷体" w:eastAsia="楷体" w:cs="楷体"/>
          <w:b/>
          <w:i w:val="0"/>
          <w:caps w:val="0"/>
          <w:color w:val="323E32"/>
          <w:spacing w:val="0"/>
          <w:sz w:val="24"/>
          <w:szCs w:val="24"/>
          <w:shd w:val="clear" w:fill="FFFFFF"/>
        </w:rPr>
        <w:t>第一条</w:t>
      </w:r>
      <w:r>
        <w:rPr>
          <w:rFonts w:hint="eastAsia" w:ascii="楷体" w:hAnsi="楷体" w:eastAsia="楷体" w:cs="楷体"/>
          <w:i w:val="0"/>
          <w:caps w:val="0"/>
          <w:color w:val="323E32"/>
          <w:spacing w:val="0"/>
          <w:sz w:val="24"/>
          <w:szCs w:val="24"/>
          <w:shd w:val="clear" w:fill="FFFFFF"/>
        </w:rPr>
        <w:t>　为了规范申请专利的行为，维护正常的专利工作秩序，依据专利法、专利法实施细则和专利代理条例制定本规定。</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Style w:val="7"/>
          <w:rFonts w:hint="eastAsia" w:ascii="楷体" w:hAnsi="楷体" w:eastAsia="楷体" w:cs="楷体"/>
          <w:b/>
          <w:i w:val="0"/>
          <w:caps w:val="0"/>
          <w:color w:val="323E32"/>
          <w:spacing w:val="0"/>
          <w:sz w:val="24"/>
          <w:szCs w:val="24"/>
          <w:shd w:val="clear" w:fill="FFFFFF"/>
        </w:rPr>
        <w:t>第二条</w:t>
      </w:r>
      <w:r>
        <w:rPr>
          <w:rFonts w:hint="eastAsia" w:ascii="楷体" w:hAnsi="楷体" w:eastAsia="楷体" w:cs="楷体"/>
          <w:i w:val="0"/>
          <w:caps w:val="0"/>
          <w:color w:val="323E32"/>
          <w:spacing w:val="0"/>
          <w:sz w:val="24"/>
          <w:szCs w:val="24"/>
          <w:shd w:val="clear" w:fill="FFFFFF"/>
        </w:rPr>
        <w:t>　提交或者代理提交专利申请的，应当遵照法律、法规和规章的有关规定，恪守诚实信用原则，不得从事非正常申请专利的行为。　</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Style w:val="7"/>
          <w:rFonts w:hint="eastAsia" w:ascii="楷体" w:hAnsi="楷体" w:eastAsia="楷体" w:cs="楷体"/>
          <w:b/>
          <w:i w:val="0"/>
          <w:caps w:val="0"/>
          <w:color w:val="323E32"/>
          <w:spacing w:val="0"/>
          <w:sz w:val="24"/>
          <w:szCs w:val="24"/>
          <w:shd w:val="clear" w:fill="FFFFFF"/>
        </w:rPr>
        <w:t>第三条</w:t>
      </w:r>
      <w:r>
        <w:rPr>
          <w:rFonts w:hint="eastAsia" w:ascii="楷体" w:hAnsi="楷体" w:eastAsia="楷体" w:cs="楷体"/>
          <w:i w:val="0"/>
          <w:caps w:val="0"/>
          <w:color w:val="323E32"/>
          <w:spacing w:val="0"/>
          <w:sz w:val="24"/>
          <w:szCs w:val="24"/>
          <w:shd w:val="clear" w:fill="FFFFFF"/>
        </w:rPr>
        <w:t>　本规定所称非正常申请专利的行为是指：</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（一）同一单位或者个人提交多件内容明显相同的专利申请，或者指使他人提交多件内容明显相同的专利申请；</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（二）同一单位或者个人提交多件明显抄袭现有技术或者现有设计的专利申请，或者指使他人提交多件明显抄袭现有技术或者现有设计的专利申请；</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（三）专利代理机构代理提交本条第（一）项或者第（二）项所述类型的专利申请。</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Style w:val="7"/>
          <w:rFonts w:hint="eastAsia" w:ascii="楷体" w:hAnsi="楷体" w:eastAsia="楷体" w:cs="楷体"/>
          <w:b/>
          <w:i w:val="0"/>
          <w:caps w:val="0"/>
          <w:color w:val="323E32"/>
          <w:spacing w:val="0"/>
          <w:sz w:val="24"/>
          <w:szCs w:val="24"/>
          <w:shd w:val="clear" w:fill="FFFFFF"/>
        </w:rPr>
        <w:t>第四条</w:t>
      </w:r>
      <w:r>
        <w:rPr>
          <w:rFonts w:hint="eastAsia" w:ascii="楷体" w:hAnsi="楷体" w:eastAsia="楷体" w:cs="楷体"/>
          <w:i w:val="0"/>
          <w:caps w:val="0"/>
          <w:color w:val="323E32"/>
          <w:spacing w:val="0"/>
          <w:sz w:val="24"/>
          <w:szCs w:val="24"/>
          <w:shd w:val="clear" w:fill="FFFFFF"/>
        </w:rPr>
        <w:t>　国家知识产权局对非正常申请专利的行为，除依据专利法及其实施细则的规定对提交的专利申请进行处理之外，可以视情节采取下列处理措施：</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（一）不予减缓专利费用；已经减缓的，全部或者部分追缴；</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（二）在国家知识产权局政府网站以及《中国知识产权报》上予以通报；</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（三）在国家知识产权局的专利申请数量统计中扣除非正常申请专利的数量；</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（四）建议各地人民政府管理专利工作的部门不予资助或者奖励；已经资助或者奖励的，建议全部或者部分追还；</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（五）建议中华全国专利代理人协会对从事非正常申请专利行为的专利代理机构以及专利代理人采取行业自律措施，必要时建议专利代理惩戒委员会根据《专利代理惩戒规则（暂行）》的规定给予相应惩戒；</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Fonts w:hint="eastAsia" w:ascii="楷体" w:hAnsi="楷体" w:eastAsia="楷体" w:cs="楷体"/>
          <w:i w:val="0"/>
          <w:caps w:val="0"/>
          <w:color w:val="323E32"/>
          <w:spacing w:val="0"/>
          <w:sz w:val="24"/>
          <w:szCs w:val="24"/>
          <w:shd w:val="clear" w:fill="FFFFFF"/>
        </w:rPr>
        <w:t>（六）通过非正常申请专利的行为骗取资助和奖励，情节严重构成犯罪的，依法移送有关机关追究刑事责任。</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Style w:val="7"/>
          <w:rFonts w:hint="eastAsia" w:ascii="楷体" w:hAnsi="楷体" w:eastAsia="楷体" w:cs="楷体"/>
          <w:b/>
          <w:i w:val="0"/>
          <w:caps w:val="0"/>
          <w:color w:val="323E32"/>
          <w:spacing w:val="0"/>
          <w:sz w:val="24"/>
          <w:szCs w:val="24"/>
          <w:shd w:val="clear" w:fill="FFFFFF"/>
        </w:rPr>
        <w:t>第五条</w:t>
      </w:r>
      <w:r>
        <w:rPr>
          <w:rFonts w:hint="eastAsia" w:ascii="楷体" w:hAnsi="楷体" w:eastAsia="楷体" w:cs="楷体"/>
          <w:i w:val="0"/>
          <w:caps w:val="0"/>
          <w:color w:val="323E32"/>
          <w:spacing w:val="0"/>
          <w:sz w:val="24"/>
          <w:szCs w:val="24"/>
          <w:shd w:val="clear" w:fill="FFFFFF"/>
        </w:rPr>
        <w:t>　国家知识产权局采取本规定第四条所列处理措施前，应当给予当事人陈述意见的机会。</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Style w:val="7"/>
          <w:rFonts w:hint="eastAsia" w:ascii="楷体" w:hAnsi="楷体" w:eastAsia="楷体" w:cs="楷体"/>
          <w:b/>
          <w:i w:val="0"/>
          <w:caps w:val="0"/>
          <w:color w:val="323E32"/>
          <w:spacing w:val="0"/>
          <w:sz w:val="24"/>
          <w:szCs w:val="24"/>
          <w:shd w:val="clear" w:fill="FFFFFF"/>
        </w:rPr>
        <w:t>第六条</w:t>
      </w:r>
      <w:r>
        <w:rPr>
          <w:rFonts w:hint="eastAsia" w:ascii="楷体" w:hAnsi="楷体" w:eastAsia="楷体" w:cs="楷体"/>
          <w:i w:val="0"/>
          <w:caps w:val="0"/>
          <w:color w:val="323E32"/>
          <w:spacing w:val="0"/>
          <w:sz w:val="24"/>
          <w:szCs w:val="24"/>
          <w:shd w:val="clear" w:fill="FFFFFF"/>
        </w:rPr>
        <w:t>　各地人民政府管理专利工作的部门应当引导公众和专利代理机构依法提交专利申请。专利代办处发现非正常申请专利行为的，应当及时报告国家知识产权局。</w:t>
      </w:r>
      <w:r>
        <w:rPr>
          <w:rFonts w:hint="eastAsia" w:ascii="楷体" w:hAnsi="楷体" w:eastAsia="楷体" w:cs="楷体"/>
          <w:i w:val="0"/>
          <w:caps w:val="0"/>
          <w:color w:val="323E32"/>
          <w:spacing w:val="0"/>
          <w:sz w:val="24"/>
          <w:szCs w:val="24"/>
          <w:shd w:val="clear" w:fill="FFFFFF"/>
        </w:rPr>
        <w:br w:type="textWrapping"/>
      </w:r>
      <w:r>
        <w:rPr>
          <w:rFonts w:hint="eastAsia" w:ascii="楷体" w:hAnsi="楷体" w:eastAsia="楷体" w:cs="楷体"/>
          <w:i w:val="0"/>
          <w:caps w:val="0"/>
          <w:color w:val="323E32"/>
          <w:spacing w:val="0"/>
          <w:sz w:val="24"/>
          <w:szCs w:val="24"/>
          <w:shd w:val="clear" w:fill="FFFFFF"/>
          <w:lang w:eastAsia="zh-CN"/>
        </w:rPr>
        <w:t xml:space="preserve">    </w:t>
      </w:r>
      <w:r>
        <w:rPr>
          <w:rStyle w:val="7"/>
          <w:rFonts w:hint="eastAsia" w:ascii="楷体" w:hAnsi="楷体" w:eastAsia="楷体" w:cs="楷体"/>
          <w:b/>
          <w:i w:val="0"/>
          <w:caps w:val="0"/>
          <w:color w:val="323E32"/>
          <w:spacing w:val="0"/>
          <w:sz w:val="24"/>
          <w:szCs w:val="24"/>
          <w:shd w:val="clear" w:fill="FFFFFF"/>
        </w:rPr>
        <w:t>第七条</w:t>
      </w:r>
      <w:r>
        <w:rPr>
          <w:rFonts w:hint="eastAsia" w:ascii="楷体" w:hAnsi="楷体" w:eastAsia="楷体" w:cs="楷体"/>
          <w:i w:val="0"/>
          <w:caps w:val="0"/>
          <w:color w:val="323E32"/>
          <w:spacing w:val="0"/>
          <w:sz w:val="24"/>
          <w:szCs w:val="24"/>
          <w:shd w:val="clear" w:fill="FFFFFF"/>
        </w:rPr>
        <w:t>　本规定自2007年10月1日起施行。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0"/>
        <w:jc w:val="center"/>
        <w:textAlignment w:val="auto"/>
        <w:outlineLvl w:val="9"/>
        <w:rPr>
          <w:rFonts w:hint="eastAsia" w:ascii="仿宋" w:hAnsi="仿宋" w:eastAsia="仿宋" w:cs="仿宋"/>
          <w:sz w:val="32"/>
          <w:szCs w:val="32"/>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红头文件字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72760"/>
    <w:multiLevelType w:val="multilevel"/>
    <w:tmpl w:val="D127276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62342B8"/>
    <w:multiLevelType w:val="multilevel"/>
    <w:tmpl w:val="562342B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46B5D"/>
    <w:rsid w:val="004F52CE"/>
    <w:rsid w:val="07A70FAB"/>
    <w:rsid w:val="094C6552"/>
    <w:rsid w:val="0AD46B5D"/>
    <w:rsid w:val="0C733C13"/>
    <w:rsid w:val="0D392A91"/>
    <w:rsid w:val="0EBE21ED"/>
    <w:rsid w:val="0FF074A9"/>
    <w:rsid w:val="129C5FA6"/>
    <w:rsid w:val="13274ED7"/>
    <w:rsid w:val="136032C8"/>
    <w:rsid w:val="159E2B8D"/>
    <w:rsid w:val="18677F4D"/>
    <w:rsid w:val="1D5D5FC3"/>
    <w:rsid w:val="1E7D4409"/>
    <w:rsid w:val="1ECB34A4"/>
    <w:rsid w:val="1F5B6570"/>
    <w:rsid w:val="31BC7CFC"/>
    <w:rsid w:val="33044331"/>
    <w:rsid w:val="37DB2A03"/>
    <w:rsid w:val="37F6642C"/>
    <w:rsid w:val="3DBE2D07"/>
    <w:rsid w:val="439D0729"/>
    <w:rsid w:val="48BC2937"/>
    <w:rsid w:val="4A0A3282"/>
    <w:rsid w:val="4AA50599"/>
    <w:rsid w:val="4B270024"/>
    <w:rsid w:val="4EEA0A62"/>
    <w:rsid w:val="511641DA"/>
    <w:rsid w:val="565410B8"/>
    <w:rsid w:val="574319FC"/>
    <w:rsid w:val="5A227E64"/>
    <w:rsid w:val="5B660506"/>
    <w:rsid w:val="5CF43978"/>
    <w:rsid w:val="5E0D03FF"/>
    <w:rsid w:val="62EE6E6E"/>
    <w:rsid w:val="6A0F6EE3"/>
    <w:rsid w:val="6CD655A3"/>
    <w:rsid w:val="6ECE3D9A"/>
    <w:rsid w:val="7D87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Calibri" w:hAnsi="Calibri" w:eastAsia="华文中宋"/>
      <w:b/>
      <w:bCs/>
      <w:kern w:val="44"/>
      <w:sz w:val="44"/>
      <w:szCs w:val="44"/>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2696</Words>
  <Characters>2728</Characters>
  <Lines>0</Lines>
  <Paragraphs>0</Paragraphs>
  <TotalTime>3</TotalTime>
  <ScaleCrop>false</ScaleCrop>
  <LinksUpToDate>false</LinksUpToDate>
  <CharactersWithSpaces>2945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2018-08-07T01:30:00Z</dcterms:created>
  <dc:creator>admin</dc:creator>
  <cp:lastModifiedBy>WHFW</cp:lastModifiedBy>
  <dcterms:modified xsi:type="dcterms:W3CDTF">2019-02-28T05:45:36Z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